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766C2B80"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475E3F">
              <w:rPr>
                <w:rFonts w:ascii="Times New (W1)" w:hAnsi="Times New (W1)"/>
                <w:b w:val="0"/>
                <w:bCs/>
                <w:sz w:val="24"/>
                <w:szCs w:val="24"/>
              </w:rPr>
              <w:t>1168556</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0E80832C" w:rsidR="002954AB" w:rsidRPr="00D53927" w:rsidRDefault="005D7A66" w:rsidP="00D53927">
            <w:pPr>
              <w:rPr>
                <w:bCs/>
                <w:szCs w:val="24"/>
              </w:rPr>
            </w:pPr>
            <w:r>
              <w:rPr>
                <w:rFonts w:cs="Arial"/>
                <w:bCs/>
                <w:szCs w:val="24"/>
              </w:rPr>
              <w:t>1</w:t>
            </w:r>
            <w:r w:rsidR="000A3114">
              <w:rPr>
                <w:rFonts w:cs="Arial"/>
                <w:bCs/>
                <w:szCs w:val="24"/>
              </w:rPr>
              <w:t>1</w:t>
            </w:r>
            <w:r>
              <w:rPr>
                <w:rFonts w:cs="Arial"/>
                <w:bCs/>
                <w:szCs w:val="24"/>
              </w:rPr>
              <w:t xml:space="preserve"> </w:t>
            </w:r>
            <w:r w:rsidR="00D53927" w:rsidRPr="00D53927">
              <w:rPr>
                <w:rFonts w:cs="Arial"/>
                <w:bCs/>
                <w:szCs w:val="24"/>
              </w:rPr>
              <w:t>K</w:t>
            </w:r>
            <w:r>
              <w:rPr>
                <w:rFonts w:cs="Arial"/>
                <w:bCs/>
                <w:szCs w:val="24"/>
              </w:rPr>
              <w:t xml:space="preserve">alem Isıtma Tesisatı Malzemesi Alımı </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(gerçek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edenler  lehine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de  bu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Kısmi teklif verilmesine izin verilmeyen ihalede sadece “tamamını” ibaresine yer verilecektir. Kısmi teklife açık ihalede ise istekli ihale dokümanına ve  teklifine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ADCB" w14:textId="77777777" w:rsidR="00C52D35" w:rsidRDefault="00C52D35">
      <w:r>
        <w:separator/>
      </w:r>
    </w:p>
  </w:endnote>
  <w:endnote w:type="continuationSeparator" w:id="0">
    <w:p w14:paraId="779E3229" w14:textId="77777777" w:rsidR="00C52D35" w:rsidRDefault="00C5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2C0A" w14:textId="77777777" w:rsidR="00C52D35" w:rsidRDefault="00C52D35">
      <w:r>
        <w:separator/>
      </w:r>
    </w:p>
  </w:footnote>
  <w:footnote w:type="continuationSeparator" w:id="0">
    <w:p w14:paraId="155CD9AA" w14:textId="77777777" w:rsidR="00C52D35" w:rsidRDefault="00C5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114"/>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5E3F"/>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D7A6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292E"/>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2D35"/>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4A64"/>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link w:val="a"/>
    <w:uiPriority w:val="99"/>
    <w:rsid w:val="00D53927"/>
    <w:rPr>
      <w:sz w:val="24"/>
    </w:rPr>
  </w:style>
  <w:style w:type="character" w:customStyle="1" w:styleId="stBilgiChar">
    <w:name w:val="Üst Bilgi Char"/>
    <w:aliases w:val=" Char Char Char Char, Char Char Char1"/>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36</cp:revision>
  <cp:lastPrinted>2023-10-19T06:32:00Z</cp:lastPrinted>
  <dcterms:created xsi:type="dcterms:W3CDTF">2015-02-26T08:25:00Z</dcterms:created>
  <dcterms:modified xsi:type="dcterms:W3CDTF">2023-10-20T14:25:00Z</dcterms:modified>
</cp:coreProperties>
</file>