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1B4C99" w:rsidRPr="001B4C99">
        <w:t>KTKA K.LIĞI ŞEHİT ÜSTEĞMEN ÜNAL GENÇ KIŞLASI 1998-KRG-BET-226 ALBÜM NUMARALI MEBS TAKIM BİNA ÇATISI, PENCERELERİ BAKIM VE ONARIMININ YAPILMASI MAKSADIYLA MAL VE MALZEME ALIMI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4C99"/>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D4D"/>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A4"/>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258</Words>
  <Characters>1471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MUHAMMET ESAT KOCA (MÜH.ÜTĞM.)(KKK)</cp:lastModifiedBy>
  <cp:revision>24</cp:revision>
  <cp:lastPrinted>2009-03-04T08:44:00Z</cp:lastPrinted>
  <dcterms:created xsi:type="dcterms:W3CDTF">2018-08-10T08:21:00Z</dcterms:created>
  <dcterms:modified xsi:type="dcterms:W3CDTF">2025-02-26T09:26:00Z</dcterms:modified>
</cp:coreProperties>
</file>