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A496C0"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9167CB" w:rsidP="00EC3E7D">
            <w:pPr>
              <w:pStyle w:val="GvdeMetni"/>
              <w:spacing w:after="120" w:line="240" w:lineRule="auto"/>
              <w:jc w:val="center"/>
              <w:rPr>
                <w:color w:val="FF0000"/>
                <w:sz w:val="22"/>
                <w:szCs w:val="22"/>
              </w:rPr>
            </w:pPr>
            <w:r>
              <w:rPr>
                <w:color w:val="FF0000"/>
                <w:sz w:val="22"/>
                <w:szCs w:val="22"/>
              </w:rPr>
              <w:t>2</w:t>
            </w:r>
            <w:r w:rsidR="006F1785">
              <w:rPr>
                <w:color w:val="FF0000"/>
                <w:sz w:val="22"/>
                <w:szCs w:val="22"/>
              </w:rPr>
              <w:t xml:space="preserve"> KISIM </w:t>
            </w:r>
            <w:r>
              <w:rPr>
                <w:color w:val="FF0000"/>
                <w:sz w:val="22"/>
                <w:szCs w:val="22"/>
              </w:rPr>
              <w:t>2</w:t>
            </w:r>
            <w:r w:rsidR="00381E3B">
              <w:rPr>
                <w:color w:val="FF0000"/>
                <w:sz w:val="22"/>
                <w:szCs w:val="22"/>
              </w:rPr>
              <w:t xml:space="preserve"> </w:t>
            </w:r>
            <w:r w:rsidR="00BF15B6">
              <w:rPr>
                <w:color w:val="FF0000"/>
                <w:sz w:val="22"/>
                <w:szCs w:val="22"/>
              </w:rPr>
              <w:t xml:space="preserve">KALEM </w:t>
            </w:r>
            <w:r w:rsidR="007A35F9">
              <w:rPr>
                <w:color w:val="FF0000"/>
                <w:sz w:val="22"/>
                <w:szCs w:val="22"/>
              </w:rPr>
              <w:t>MAKİNA TEÇHİZAT</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r w:rsidR="0049546A">
        <w:rPr>
          <w:rStyle w:val="richtext"/>
          <w:bCs/>
          <w:color w:val="auto"/>
        </w:rPr>
        <w:t>22DT771716</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proofErr w:type="gramStart"/>
      <w:r w:rsidRPr="00667EAC">
        <w:rPr>
          <w:color w:val="auto"/>
        </w:rPr>
        <w:t>...........................................................</w:t>
      </w:r>
      <w:r w:rsidR="00041300">
        <w:rPr>
          <w:color w:val="auto"/>
        </w:rPr>
        <w:t>.....................................</w:t>
      </w:r>
      <w:r w:rsidRPr="00667EAC">
        <w:rPr>
          <w:color w:val="auto"/>
        </w:rPr>
        <w:t>...</w:t>
      </w:r>
      <w:proofErr w:type="gramEnd"/>
      <w:r w:rsidRPr="00667EAC">
        <w:rPr>
          <w:color w:val="auto"/>
        </w:rPr>
        <w:t xml:space="preserve"> </w:t>
      </w:r>
      <w:proofErr w:type="gramStart"/>
      <w:r w:rsidR="00041300">
        <w:rPr>
          <w:color w:val="auto"/>
        </w:rPr>
        <w:t>………………………………………………………………………………………………….</w:t>
      </w:r>
      <w:proofErr w:type="gramEnd"/>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w:t>
      </w:r>
      <w:proofErr w:type="gramStart"/>
      <w:r w:rsidRPr="00667EAC">
        <w:rPr>
          <w:color w:val="auto"/>
        </w:rPr>
        <w:t>bildirilen</w:t>
      </w:r>
      <w:proofErr w:type="gramEnd"/>
      <w:r w:rsidRPr="00667EAC">
        <w:rPr>
          <w:color w:val="auto"/>
        </w:rPr>
        <w:t xml:space="preserve">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proofErr w:type="gramStart"/>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roofErr w:type="gramEnd"/>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26063C" w:rsidRDefault="00B16E7C" w:rsidP="00580F8D">
      <w:pPr>
        <w:pStyle w:val="GvdeMetni"/>
        <w:spacing w:after="120" w:line="240" w:lineRule="auto"/>
        <w:rPr>
          <w:rFonts w:ascii="Times New Roman" w:hAnsi="Times New Roman" w:cs="Times New Roman"/>
          <w:color w:val="FF0000"/>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9167CB">
        <w:rPr>
          <w:rFonts w:ascii="Times New Roman" w:hAnsi="Times New Roman" w:cs="Times New Roman"/>
          <w:color w:val="FF0000"/>
          <w:sz w:val="24"/>
          <w:szCs w:val="24"/>
        </w:rPr>
        <w:t>2</w:t>
      </w:r>
      <w:r w:rsidR="006F1785">
        <w:rPr>
          <w:rFonts w:ascii="Times New Roman" w:hAnsi="Times New Roman" w:cs="Times New Roman"/>
          <w:color w:val="FF0000"/>
          <w:sz w:val="24"/>
          <w:szCs w:val="24"/>
        </w:rPr>
        <w:t xml:space="preserve"> KISIM </w:t>
      </w:r>
      <w:r w:rsidR="009167CB">
        <w:rPr>
          <w:rFonts w:ascii="Times New Roman" w:hAnsi="Times New Roman" w:cs="Times New Roman"/>
          <w:color w:val="FF0000"/>
          <w:sz w:val="24"/>
          <w:szCs w:val="24"/>
        </w:rPr>
        <w:t>2</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7A35F9">
        <w:rPr>
          <w:rFonts w:ascii="Times New Roman" w:hAnsi="Times New Roman" w:cs="Times New Roman"/>
          <w:color w:val="FF0000"/>
          <w:sz w:val="24"/>
          <w:szCs w:val="24"/>
        </w:rPr>
        <w:t>MAKİNA TEÇHİZAT</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Ind w:w="-318" w:type="dxa"/>
        <w:tblLook w:val="04A0" w:firstRow="1" w:lastRow="0" w:firstColumn="1" w:lastColumn="0" w:noHBand="0" w:noVBand="1"/>
      </w:tblPr>
      <w:tblGrid>
        <w:gridCol w:w="880"/>
        <w:gridCol w:w="897"/>
        <w:gridCol w:w="6070"/>
        <w:gridCol w:w="992"/>
        <w:gridCol w:w="995"/>
      </w:tblGrid>
      <w:tr w:rsidR="007A35F9" w:rsidRPr="006F1785" w:rsidTr="007A35F9">
        <w:trPr>
          <w:trHeight w:val="1065"/>
        </w:trPr>
        <w:tc>
          <w:tcPr>
            <w:tcW w:w="880" w:type="dxa"/>
            <w:vAlign w:val="center"/>
            <w:hideMark/>
          </w:tcPr>
          <w:p w:rsidR="007A35F9" w:rsidRPr="006F1785" w:rsidRDefault="007A35F9" w:rsidP="006F1785">
            <w:pPr>
              <w:pStyle w:val="BodyText31"/>
              <w:jc w:val="center"/>
              <w:rPr>
                <w:bCs/>
                <w:color w:val="auto"/>
                <w:u w:val="single"/>
              </w:rPr>
            </w:pPr>
            <w:r w:rsidRPr="006F1785">
              <w:rPr>
                <w:bCs/>
                <w:color w:val="auto"/>
                <w:u w:val="single"/>
              </w:rPr>
              <w:t>S. NO</w:t>
            </w:r>
          </w:p>
        </w:tc>
        <w:tc>
          <w:tcPr>
            <w:tcW w:w="897" w:type="dxa"/>
            <w:vAlign w:val="center"/>
            <w:hideMark/>
          </w:tcPr>
          <w:p w:rsidR="007A35F9" w:rsidRPr="006F1785" w:rsidRDefault="007A35F9" w:rsidP="006F1785">
            <w:pPr>
              <w:pStyle w:val="BodyText31"/>
              <w:jc w:val="center"/>
              <w:rPr>
                <w:bCs/>
                <w:color w:val="auto"/>
                <w:u w:val="single"/>
              </w:rPr>
            </w:pPr>
            <w:r w:rsidRPr="006F1785">
              <w:rPr>
                <w:bCs/>
                <w:color w:val="auto"/>
                <w:u w:val="single"/>
              </w:rPr>
              <w:t>KISIM S.NO</w:t>
            </w:r>
          </w:p>
        </w:tc>
        <w:tc>
          <w:tcPr>
            <w:tcW w:w="6070" w:type="dxa"/>
            <w:vAlign w:val="center"/>
            <w:hideMark/>
          </w:tcPr>
          <w:p w:rsidR="007A35F9" w:rsidRPr="006F1785" w:rsidRDefault="007A35F9" w:rsidP="006F1785">
            <w:pPr>
              <w:pStyle w:val="BodyText31"/>
              <w:jc w:val="center"/>
              <w:rPr>
                <w:bCs/>
                <w:color w:val="auto"/>
                <w:u w:val="single"/>
              </w:rPr>
            </w:pPr>
            <w:r w:rsidRPr="006F1785">
              <w:rPr>
                <w:bCs/>
                <w:color w:val="auto"/>
                <w:u w:val="single"/>
              </w:rPr>
              <w:t>MALZEMENİN CİNSİ</w:t>
            </w:r>
          </w:p>
        </w:tc>
        <w:tc>
          <w:tcPr>
            <w:tcW w:w="1987" w:type="dxa"/>
            <w:gridSpan w:val="2"/>
            <w:vAlign w:val="center"/>
            <w:hideMark/>
          </w:tcPr>
          <w:p w:rsidR="007A35F9" w:rsidRPr="006F1785" w:rsidRDefault="007A35F9" w:rsidP="006F1785">
            <w:pPr>
              <w:pStyle w:val="BodyText31"/>
              <w:jc w:val="center"/>
              <w:rPr>
                <w:bCs/>
                <w:color w:val="auto"/>
                <w:u w:val="single"/>
              </w:rPr>
            </w:pPr>
            <w:r w:rsidRPr="006F1785">
              <w:rPr>
                <w:bCs/>
                <w:color w:val="auto"/>
                <w:u w:val="single"/>
              </w:rPr>
              <w:t>MİKTARI</w:t>
            </w:r>
          </w:p>
        </w:tc>
      </w:tr>
      <w:tr w:rsidR="007A35F9" w:rsidRPr="006F1785" w:rsidTr="007A35F9">
        <w:trPr>
          <w:trHeight w:val="702"/>
        </w:trPr>
        <w:tc>
          <w:tcPr>
            <w:tcW w:w="880" w:type="dxa"/>
            <w:noWrap/>
            <w:vAlign w:val="center"/>
            <w:hideMark/>
          </w:tcPr>
          <w:p w:rsidR="007A35F9" w:rsidRPr="006F1785" w:rsidRDefault="0026063C" w:rsidP="007A35F9">
            <w:pPr>
              <w:pStyle w:val="BodyText31"/>
              <w:jc w:val="center"/>
              <w:rPr>
                <w:color w:val="auto"/>
              </w:rPr>
            </w:pPr>
            <w:r>
              <w:rPr>
                <w:color w:val="auto"/>
              </w:rPr>
              <w:t>1</w:t>
            </w:r>
          </w:p>
        </w:tc>
        <w:tc>
          <w:tcPr>
            <w:tcW w:w="897" w:type="dxa"/>
            <w:noWrap/>
            <w:vAlign w:val="center"/>
            <w:hideMark/>
          </w:tcPr>
          <w:p w:rsidR="007A35F9" w:rsidRPr="006F1785" w:rsidRDefault="0026063C" w:rsidP="007A35F9">
            <w:pPr>
              <w:pStyle w:val="BodyText31"/>
              <w:jc w:val="center"/>
              <w:rPr>
                <w:color w:val="auto"/>
              </w:rPr>
            </w:pPr>
            <w:r>
              <w:rPr>
                <w:color w:val="auto"/>
              </w:rPr>
              <w:t>1</w:t>
            </w:r>
          </w:p>
        </w:tc>
        <w:tc>
          <w:tcPr>
            <w:tcW w:w="6070" w:type="dxa"/>
            <w:vAlign w:val="center"/>
            <w:hideMark/>
          </w:tcPr>
          <w:p w:rsidR="007A35F9" w:rsidRPr="00BE77D7" w:rsidRDefault="009167CB" w:rsidP="007A35F9">
            <w:r w:rsidRPr="009167CB">
              <w:t>İNVERTER SİNERJİK PULSE KAYNAK MAKİNASI</w:t>
            </w:r>
          </w:p>
        </w:tc>
        <w:tc>
          <w:tcPr>
            <w:tcW w:w="992" w:type="dxa"/>
            <w:noWrap/>
            <w:vAlign w:val="center"/>
            <w:hideMark/>
          </w:tcPr>
          <w:p w:rsidR="007A35F9" w:rsidRPr="006F1785" w:rsidRDefault="009167CB" w:rsidP="007A35F9">
            <w:pPr>
              <w:pStyle w:val="BodyText31"/>
              <w:jc w:val="center"/>
              <w:rPr>
                <w:color w:val="auto"/>
              </w:rPr>
            </w:pPr>
            <w:r>
              <w:rPr>
                <w:color w:val="auto"/>
              </w:rPr>
              <w:t>2</w:t>
            </w:r>
          </w:p>
        </w:tc>
        <w:tc>
          <w:tcPr>
            <w:tcW w:w="995" w:type="dxa"/>
            <w:noWrap/>
            <w:vAlign w:val="center"/>
            <w:hideMark/>
          </w:tcPr>
          <w:p w:rsidR="007A35F9" w:rsidRPr="006F1785" w:rsidRDefault="007A35F9" w:rsidP="007A35F9">
            <w:pPr>
              <w:pStyle w:val="BodyText31"/>
              <w:jc w:val="center"/>
              <w:rPr>
                <w:color w:val="auto"/>
              </w:rPr>
            </w:pPr>
            <w:r w:rsidRPr="006F1785">
              <w:rPr>
                <w:color w:val="auto"/>
              </w:rPr>
              <w:t>AD</w:t>
            </w:r>
          </w:p>
        </w:tc>
      </w:tr>
      <w:tr w:rsidR="007A35F9" w:rsidRPr="006F1785" w:rsidTr="007A35F9">
        <w:trPr>
          <w:trHeight w:val="702"/>
        </w:trPr>
        <w:tc>
          <w:tcPr>
            <w:tcW w:w="880" w:type="dxa"/>
            <w:noWrap/>
            <w:vAlign w:val="center"/>
            <w:hideMark/>
          </w:tcPr>
          <w:p w:rsidR="007A35F9" w:rsidRPr="006F1785" w:rsidRDefault="0026063C" w:rsidP="007A35F9">
            <w:pPr>
              <w:pStyle w:val="BodyText31"/>
              <w:jc w:val="center"/>
              <w:rPr>
                <w:color w:val="auto"/>
              </w:rPr>
            </w:pPr>
            <w:r>
              <w:rPr>
                <w:color w:val="auto"/>
              </w:rPr>
              <w:t>2</w:t>
            </w:r>
          </w:p>
        </w:tc>
        <w:tc>
          <w:tcPr>
            <w:tcW w:w="897" w:type="dxa"/>
            <w:noWrap/>
            <w:vAlign w:val="center"/>
            <w:hideMark/>
          </w:tcPr>
          <w:p w:rsidR="007A35F9" w:rsidRPr="006F1785" w:rsidRDefault="0026063C" w:rsidP="007A35F9">
            <w:pPr>
              <w:pStyle w:val="BodyText31"/>
              <w:jc w:val="center"/>
              <w:rPr>
                <w:color w:val="auto"/>
              </w:rPr>
            </w:pPr>
            <w:r>
              <w:rPr>
                <w:color w:val="auto"/>
              </w:rPr>
              <w:t>2</w:t>
            </w:r>
          </w:p>
        </w:tc>
        <w:tc>
          <w:tcPr>
            <w:tcW w:w="6070" w:type="dxa"/>
            <w:vAlign w:val="center"/>
            <w:hideMark/>
          </w:tcPr>
          <w:p w:rsidR="007A35F9" w:rsidRPr="00BE77D7" w:rsidRDefault="009167CB" w:rsidP="007A35F9">
            <w:r w:rsidRPr="009167CB">
              <w:t>PROFİL BÜKME MAKİNASI</w:t>
            </w:r>
          </w:p>
        </w:tc>
        <w:tc>
          <w:tcPr>
            <w:tcW w:w="992" w:type="dxa"/>
            <w:noWrap/>
            <w:vAlign w:val="center"/>
            <w:hideMark/>
          </w:tcPr>
          <w:p w:rsidR="007A35F9" w:rsidRPr="006F1785" w:rsidRDefault="0026063C" w:rsidP="007A35F9">
            <w:pPr>
              <w:pStyle w:val="BodyText31"/>
              <w:jc w:val="center"/>
              <w:rPr>
                <w:color w:val="auto"/>
              </w:rPr>
            </w:pPr>
            <w:r>
              <w:rPr>
                <w:color w:val="auto"/>
              </w:rPr>
              <w:t>1</w:t>
            </w:r>
          </w:p>
        </w:tc>
        <w:tc>
          <w:tcPr>
            <w:tcW w:w="995" w:type="dxa"/>
            <w:noWrap/>
            <w:vAlign w:val="center"/>
            <w:hideMark/>
          </w:tcPr>
          <w:p w:rsidR="007A35F9" w:rsidRPr="006F1785" w:rsidRDefault="007A35F9" w:rsidP="007A35F9">
            <w:pPr>
              <w:pStyle w:val="BodyText31"/>
              <w:jc w:val="center"/>
              <w:rPr>
                <w:color w:val="auto"/>
              </w:rPr>
            </w:pPr>
            <w:r w:rsidRPr="006F1785">
              <w:rPr>
                <w:color w:val="auto"/>
              </w:rPr>
              <w:t>AD</w:t>
            </w:r>
          </w:p>
        </w:tc>
      </w:tr>
      <w:tr w:rsidR="007A35F9" w:rsidRPr="006F1785" w:rsidTr="007A35F9">
        <w:trPr>
          <w:trHeight w:val="702"/>
        </w:trPr>
        <w:tc>
          <w:tcPr>
            <w:tcW w:w="9834" w:type="dxa"/>
            <w:gridSpan w:val="5"/>
            <w:noWrap/>
            <w:vAlign w:val="center"/>
          </w:tcPr>
          <w:p w:rsidR="007A35F9" w:rsidRPr="006F1785" w:rsidRDefault="007A35F9" w:rsidP="009167CB">
            <w:pPr>
              <w:pStyle w:val="BodyText31"/>
              <w:jc w:val="center"/>
              <w:rPr>
                <w:color w:val="auto"/>
              </w:rPr>
            </w:pPr>
            <w:r>
              <w:rPr>
                <w:color w:val="auto"/>
              </w:rPr>
              <w:t xml:space="preserve">//////////////////////////// YALNIZ </w:t>
            </w:r>
            <w:r w:rsidR="009167CB">
              <w:rPr>
                <w:color w:val="auto"/>
              </w:rPr>
              <w:t>İKİ</w:t>
            </w:r>
            <w:r>
              <w:rPr>
                <w:color w:val="auto"/>
              </w:rPr>
              <w:t xml:space="preserve"> (</w:t>
            </w:r>
            <w:r w:rsidR="009167CB">
              <w:rPr>
                <w:color w:val="auto"/>
              </w:rPr>
              <w:t>2</w:t>
            </w:r>
            <w:r>
              <w:rPr>
                <w:color w:val="auto"/>
              </w:rPr>
              <w:t>)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041300">
        <w:rPr>
          <w:color w:val="auto"/>
        </w:rPr>
        <w:t xml:space="preserve"> </w:t>
      </w:r>
      <w:proofErr w:type="gramStart"/>
      <w:r w:rsidRPr="00667EAC">
        <w:rPr>
          <w:color w:val="auto"/>
        </w:rPr>
        <w:t>...........................................................................................................</w:t>
      </w:r>
      <w:r w:rsidR="00041300">
        <w:rPr>
          <w:color w:val="auto"/>
        </w:rPr>
        <w:t>...........................................</w:t>
      </w:r>
      <w:proofErr w:type="gramEnd"/>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8E48D5" w:rsidRPr="008628E3" w:rsidRDefault="007A35F9" w:rsidP="00B16E7C">
      <w:pPr>
        <w:jc w:val="both"/>
        <w:rPr>
          <w:color w:val="0070C0"/>
        </w:rPr>
      </w:pPr>
      <w:r>
        <w:rPr>
          <w:color w:val="0070C0"/>
        </w:rPr>
        <w:lastRenderedPageBreak/>
        <w:t>1</w:t>
      </w:r>
      <w:r w:rsidR="008E48D5">
        <w:rPr>
          <w:color w:val="0070C0"/>
        </w:rPr>
        <w:t>)</w:t>
      </w:r>
      <w:r w:rsidR="008E48D5" w:rsidRPr="008E48D5">
        <w:t xml:space="preserve"> </w:t>
      </w:r>
      <w:r w:rsidR="008E48D5" w:rsidRPr="008E48D5">
        <w:rPr>
          <w:color w:val="0070C0"/>
        </w:rPr>
        <w:t>Onay Belgesi</w:t>
      </w:r>
    </w:p>
    <w:p w:rsidR="00BA377D" w:rsidRPr="00BA377D" w:rsidRDefault="007A35F9" w:rsidP="00BA377D">
      <w:pPr>
        <w:jc w:val="both"/>
        <w:rPr>
          <w:rFonts w:eastAsia="Times New Roman"/>
          <w:color w:val="0070C0"/>
        </w:rPr>
      </w:pPr>
      <w:r>
        <w:rPr>
          <w:rFonts w:eastAsia="Times New Roman"/>
          <w:color w:val="0070C0"/>
        </w:rPr>
        <w:t>2</w:t>
      </w:r>
      <w:r w:rsidR="00BA377D" w:rsidRPr="00BA377D">
        <w:rPr>
          <w:rFonts w:eastAsia="Times New Roman"/>
          <w:color w:val="0070C0"/>
        </w:rPr>
        <w:t xml:space="preserve">) Sözleşme tasarısı </w:t>
      </w:r>
    </w:p>
    <w:p w:rsidR="009167CB" w:rsidRDefault="007A35F9" w:rsidP="00BA377D">
      <w:pPr>
        <w:jc w:val="both"/>
        <w:rPr>
          <w:rFonts w:eastAsia="Times New Roman"/>
          <w:color w:val="0070C0"/>
        </w:rPr>
      </w:pPr>
      <w:r>
        <w:rPr>
          <w:rFonts w:eastAsia="Times New Roman"/>
          <w:color w:val="0070C0"/>
        </w:rPr>
        <w:t>3</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Malzeme Listesi</w:t>
      </w:r>
    </w:p>
    <w:p w:rsidR="00BA377D" w:rsidRDefault="009167CB" w:rsidP="00BA377D">
      <w:pPr>
        <w:jc w:val="both"/>
        <w:rPr>
          <w:rFonts w:eastAsia="Times New Roman"/>
          <w:color w:val="0070C0"/>
        </w:rPr>
      </w:pPr>
      <w:r>
        <w:rPr>
          <w:rFonts w:eastAsia="Times New Roman"/>
          <w:color w:val="0070C0"/>
        </w:rPr>
        <w:t>4) Teknik Bilgi Paketi</w:t>
      </w:r>
      <w:r w:rsidR="00BA377D" w:rsidRPr="00BA377D">
        <w:rPr>
          <w:rFonts w:eastAsia="Times New Roman"/>
          <w:color w:val="0070C0"/>
        </w:rPr>
        <w:t xml:space="preserve"> </w:t>
      </w:r>
    </w:p>
    <w:p w:rsidR="00D067B7" w:rsidRDefault="009167CB" w:rsidP="00BA377D">
      <w:pPr>
        <w:jc w:val="both"/>
        <w:rPr>
          <w:rFonts w:eastAsia="Times New Roman"/>
          <w:color w:val="0070C0"/>
        </w:rPr>
      </w:pPr>
      <w:r>
        <w:rPr>
          <w:rFonts w:eastAsia="Times New Roman"/>
          <w:color w:val="0070C0"/>
        </w:rPr>
        <w:t>5</w:t>
      </w:r>
      <w:r w:rsidR="00D067B7">
        <w:rPr>
          <w:rFonts w:eastAsia="Times New Roman"/>
          <w:color w:val="0070C0"/>
        </w:rPr>
        <w:t>)</w:t>
      </w:r>
      <w:r w:rsidR="00D067B7">
        <w:t xml:space="preserve"> </w:t>
      </w:r>
      <w:r w:rsidR="00D067B7" w:rsidRPr="00D067B7">
        <w:rPr>
          <w:rFonts w:eastAsia="Times New Roman"/>
          <w:color w:val="0070C0"/>
        </w:rPr>
        <w:t>Standart Formlar (Birim Fiyat Teklif Mektubu, Birim</w:t>
      </w:r>
      <w:r w:rsidR="007A35F9">
        <w:rPr>
          <w:rFonts w:eastAsia="Times New Roman"/>
          <w:color w:val="0070C0"/>
        </w:rPr>
        <w:t xml:space="preserve"> Fiyat Teklif Cetveli</w:t>
      </w:r>
      <w:r w:rsidR="00D067B7" w:rsidRPr="00D067B7">
        <w:rPr>
          <w:rFonts w:eastAsia="Times New Roman"/>
          <w:color w:val="0070C0"/>
        </w:rPr>
        <w:t>)</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167CB">
        <w:rPr>
          <w:b/>
          <w:color w:val="FF0000"/>
        </w:rPr>
        <w:t>6</w:t>
      </w:r>
      <w:r w:rsidR="007A35F9">
        <w:rPr>
          <w:b/>
          <w:color w:val="FF0000"/>
        </w:rPr>
        <w:t>0</w:t>
      </w:r>
      <w:r w:rsidR="00BA5EA7" w:rsidRPr="007A4FB9">
        <w:rPr>
          <w:b/>
          <w:color w:val="FF0000"/>
        </w:rPr>
        <w:t xml:space="preserve"> </w:t>
      </w:r>
      <w:r w:rsidR="00AC4ADC" w:rsidRPr="007A4FB9">
        <w:rPr>
          <w:b/>
          <w:color w:val="FF0000"/>
        </w:rPr>
        <w:t>(</w:t>
      </w:r>
      <w:r w:rsidR="009167CB">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lastRenderedPageBreak/>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proofErr w:type="gramStart"/>
      <w:r w:rsidR="00B16E7C" w:rsidRPr="00667EAC">
        <w:rPr>
          <w:color w:val="auto"/>
        </w:rPr>
        <w:t>..................................</w:t>
      </w:r>
      <w:proofErr w:type="gramEnd"/>
      <w:r w:rsidR="00041300">
        <w:rPr>
          <w:color w:val="auto"/>
        </w:rPr>
        <w:t xml:space="preserve"> </w:t>
      </w:r>
      <w:proofErr w:type="gramStart"/>
      <w:r w:rsidR="00B16E7C" w:rsidRPr="00667EAC">
        <w:rPr>
          <w:color w:val="auto"/>
        </w:rPr>
        <w:t>......................................................................</w:t>
      </w:r>
      <w:r w:rsidR="00041300">
        <w:rPr>
          <w:color w:val="auto"/>
        </w:rPr>
        <w:t>.............................</w:t>
      </w:r>
      <w:proofErr w:type="gramEnd"/>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lastRenderedPageBreak/>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w:t>
      </w:r>
      <w:r w:rsidR="007A35F9" w:rsidRPr="007A35F9">
        <w:rPr>
          <w:color w:val="FF0000"/>
        </w:rPr>
        <w:t xml:space="preserve">03-2-7-11 numaralı Güvenlik ve Savunmaya Yönelik Makine ve Teçhizat Alımları </w:t>
      </w:r>
      <w:proofErr w:type="gramStart"/>
      <w:r w:rsidR="007A35F9" w:rsidRPr="007A35F9">
        <w:rPr>
          <w:color w:val="FF0000"/>
        </w:rPr>
        <w:t>(</w:t>
      </w:r>
      <w:proofErr w:type="gramEnd"/>
      <w:r w:rsidR="007A35F9" w:rsidRPr="007A35F9">
        <w:rPr>
          <w:color w:val="FF0000"/>
        </w:rPr>
        <w:t>KM800 HD 05/11 Tezgâh Modernizasyonları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5631D7" w:rsidRDefault="005631D7"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7A35F9" w:rsidRDefault="007A35F9"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w:t>
      </w:r>
      <w:r w:rsidRPr="00667EAC">
        <w:rPr>
          <w:color w:val="auto"/>
        </w:rPr>
        <w:lastRenderedPageBreak/>
        <w:t xml:space="preserve">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lastRenderedPageBreak/>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proofErr w:type="gramStart"/>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roofErr w:type="gramEnd"/>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w:t>
      </w:r>
      <w:r w:rsidRPr="001F2F45">
        <w:rPr>
          <w:b/>
          <w:bCs/>
          <w:color w:val="548DD4" w:themeColor="text2" w:themeTint="99"/>
        </w:rPr>
        <w:lastRenderedPageBreak/>
        <w:t xml:space="preserve">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A823E0" w:rsidRDefault="00A823E0"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lastRenderedPageBreak/>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lastRenderedPageBreak/>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lastRenderedPageBreak/>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A823E0" w:rsidRDefault="00A823E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lastRenderedPageBreak/>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spellStart"/>
      <w:proofErr w:type="gramEnd"/>
      <w:r w:rsidRPr="004F676E">
        <w:rPr>
          <w:b/>
          <w:bCs/>
          <w:color w:val="FF0000"/>
        </w:rPr>
        <w:t>İhtarlı</w:t>
      </w:r>
      <w:proofErr w:type="spellEnd"/>
      <w:r w:rsidRPr="004F676E">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lastRenderedPageBreak/>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xml:space="preserve">.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w:t>
      </w:r>
      <w:proofErr w:type="spellStart"/>
      <w:r w:rsidRPr="001F2F45">
        <w:rPr>
          <w:b/>
          <w:bCs/>
          <w:color w:val="FF0000"/>
          <w:sz w:val="22"/>
          <w:szCs w:val="22"/>
        </w:rPr>
        <w:t>red</w:t>
      </w:r>
      <w:proofErr w:type="spellEnd"/>
      <w:r w:rsidRPr="001F2F45">
        <w:rPr>
          <w:b/>
          <w:bCs/>
          <w:color w:val="FF0000"/>
          <w:sz w:val="22"/>
          <w:szCs w:val="22"/>
        </w:rPr>
        <w:t xml:space="preserve">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745BD" w:rsidRDefault="003745BD" w:rsidP="003745BD">
      <w:pPr>
        <w:spacing w:before="120"/>
        <w:jc w:val="both"/>
        <w:rPr>
          <w:b/>
          <w:bCs/>
          <w:color w:val="auto"/>
        </w:rPr>
      </w:pPr>
      <w:r w:rsidRPr="003F4E56">
        <w:rPr>
          <w:b/>
          <w:bCs/>
          <w:color w:val="auto"/>
        </w:rPr>
        <w:lastRenderedPageBreak/>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9167CB" w:rsidRDefault="009167CB" w:rsidP="003745BD">
      <w:pPr>
        <w:spacing w:before="120"/>
        <w:jc w:val="both"/>
        <w:rPr>
          <w:b/>
          <w:bCs/>
          <w:color w:val="auto"/>
        </w:rPr>
      </w:pPr>
    </w:p>
    <w:p w:rsidR="009167CB" w:rsidRDefault="009167CB" w:rsidP="003745BD">
      <w:pPr>
        <w:spacing w:before="120"/>
        <w:jc w:val="both"/>
        <w:rPr>
          <w:b/>
          <w:bCs/>
          <w:color w:val="auto"/>
        </w:rPr>
      </w:pPr>
    </w:p>
    <w:p w:rsidR="003745BD" w:rsidRPr="003F4E56" w:rsidRDefault="003745BD" w:rsidP="003745BD">
      <w:pPr>
        <w:spacing w:before="120"/>
        <w:jc w:val="both"/>
        <w:rPr>
          <w:b/>
          <w:bCs/>
          <w:color w:val="auto"/>
        </w:rPr>
      </w:pPr>
      <w:r w:rsidRPr="003F4E56">
        <w:rPr>
          <w:b/>
          <w:bCs/>
          <w:color w:val="auto"/>
        </w:rPr>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lastRenderedPageBreak/>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lastRenderedPageBreak/>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w:t>
      </w:r>
      <w:r w:rsidRPr="003F4E56">
        <w:rPr>
          <w:b/>
          <w:bCs/>
          <w:color w:val="auto"/>
        </w:rPr>
        <w:lastRenderedPageBreak/>
        <w:t xml:space="preserve">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w:t>
      </w:r>
      <w:proofErr w:type="gramStart"/>
      <w:r w:rsidRPr="003F4E56">
        <w:rPr>
          <w:b/>
          <w:bCs/>
          <w:color w:val="auto"/>
        </w:rPr>
        <w:t xml:space="preserve">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w:t>
      </w:r>
      <w:proofErr w:type="gramEnd"/>
      <w:r w:rsidRPr="003F4E56">
        <w:rPr>
          <w:b/>
          <w:bCs/>
          <w:color w:val="auto"/>
        </w:rPr>
        <w:t>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 xml:space="preserve">202-4(C) Türk Silahlı Kuvvetleri Mal Alımları Kalite Güvence Hizmetleri </w:t>
      </w:r>
      <w:r w:rsidRPr="003F4E56">
        <w:rPr>
          <w:b/>
          <w:bCs/>
          <w:color w:val="auto"/>
        </w:rPr>
        <w:lastRenderedPageBreak/>
        <w:t xml:space="preserve">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10621A" w:rsidRDefault="0010621A" w:rsidP="003F4E56">
      <w:pPr>
        <w:spacing w:before="120"/>
        <w:jc w:val="both"/>
        <w:rPr>
          <w:b/>
          <w:bCs/>
          <w:color w:val="auto"/>
        </w:rPr>
      </w:pP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sidR="00A823E0">
        <w:rPr>
          <w:b/>
          <w:bCs/>
          <w:sz w:val="22"/>
          <w:szCs w:val="22"/>
        </w:rPr>
        <w:t>8</w:t>
      </w:r>
      <w:r w:rsidRPr="00231418">
        <w:rPr>
          <w:b/>
          <w:bCs/>
          <w:sz w:val="22"/>
          <w:szCs w:val="22"/>
        </w:rPr>
        <w:t xml:space="preserve">.5. Sözleşme feshini gerektiren durumun gerçekleştiği anda idareye daha önceden teslim edilmiş ancak, muayene işlemleri devam eden kısmi kabule konu kalemler varsa bunlara ait her türlü muayene </w:t>
      </w:r>
      <w:r w:rsidRPr="00231418">
        <w:rPr>
          <w:b/>
          <w:bCs/>
          <w:sz w:val="22"/>
          <w:szCs w:val="22"/>
        </w:rPr>
        <w:lastRenderedPageBreak/>
        <w:t>(Fiziksel,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10621A" w:rsidRPr="003F4E56" w:rsidRDefault="0010621A" w:rsidP="0010621A">
      <w:pPr>
        <w:spacing w:before="120"/>
        <w:jc w:val="both"/>
        <w:rPr>
          <w:b/>
          <w:bCs/>
          <w:color w:val="auto"/>
        </w:rPr>
      </w:pPr>
      <w:r w:rsidRPr="00231418">
        <w:rPr>
          <w:b/>
          <w:bCs/>
          <w:sz w:val="22"/>
          <w:szCs w:val="22"/>
        </w:rPr>
        <w:t>30.1.1</w:t>
      </w:r>
      <w:r w:rsidR="00A823E0">
        <w:rPr>
          <w:b/>
          <w:bCs/>
          <w:sz w:val="22"/>
          <w:szCs w:val="22"/>
        </w:rPr>
        <w:t>8</w:t>
      </w:r>
      <w:r w:rsidRPr="00231418">
        <w:rPr>
          <w:b/>
          <w:bCs/>
          <w:sz w:val="22"/>
          <w:szCs w:val="22"/>
        </w:rPr>
        <w:t xml:space="preserve">.6. İstekliler tarafından sözleşme imzalanmadan ve yüklenici tarafından sözleşme imzalandıktan sonra alım yapılacak malzemelere ait örnek malzeme 56’ncı </w:t>
      </w:r>
      <w:proofErr w:type="spellStart"/>
      <w:proofErr w:type="gramStart"/>
      <w:r w:rsidRPr="00231418">
        <w:rPr>
          <w:b/>
          <w:bCs/>
          <w:sz w:val="22"/>
          <w:szCs w:val="22"/>
        </w:rPr>
        <w:t>Bkm.Fb</w:t>
      </w:r>
      <w:proofErr w:type="gramEnd"/>
      <w:r w:rsidRPr="00231418">
        <w:rPr>
          <w:b/>
          <w:bCs/>
          <w:sz w:val="22"/>
          <w:szCs w:val="22"/>
        </w:rPr>
        <w:t>.Md.lüğünden</w:t>
      </w:r>
      <w:proofErr w:type="spellEnd"/>
      <w:r w:rsidRPr="00231418">
        <w:rPr>
          <w:b/>
          <w:bCs/>
          <w:sz w:val="22"/>
          <w:szCs w:val="22"/>
        </w:rPr>
        <w:t xml:space="preserve"> yazılı olarak talep edilecek, envanterde varsa, örnek malzeme deposunda yerinde görülebilecek, incelenebilecek ancak, malzemenin yüklenici veya isteklilere teslimi yapılamayacaktır. Örnek malzemenin </w:t>
      </w:r>
      <w:proofErr w:type="gramStart"/>
      <w:r w:rsidRPr="00231418">
        <w:rPr>
          <w:b/>
          <w:bCs/>
          <w:sz w:val="22"/>
          <w:szCs w:val="22"/>
        </w:rPr>
        <w:t>envanterde</w:t>
      </w:r>
      <w:proofErr w:type="gramEnd"/>
      <w:r w:rsidRPr="00231418">
        <w:rPr>
          <w:b/>
          <w:bCs/>
          <w:sz w:val="22"/>
          <w:szCs w:val="22"/>
        </w:rPr>
        <w:t xml:space="preserve"> olmaması veya alım, muayene esnasında örnek malzeme ile teslim edilen mal/mallar arasında doğabilecek farklılıklar ve bunun gibi durumlar için yüklenici herhangi bir hak talebinde bulunamaz.</w:t>
      </w:r>
    </w:p>
    <w:p w:rsidR="009167CB" w:rsidRDefault="009167CB"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w:t>
      </w:r>
      <w:r w:rsidR="00A823E0">
        <w:rPr>
          <w:b/>
          <w:bCs/>
          <w:color w:val="auto"/>
        </w:rPr>
        <w:t>9</w:t>
      </w:r>
      <w:r w:rsidRPr="003F4E56">
        <w:rPr>
          <w:b/>
          <w:bCs/>
          <w:color w:val="auto"/>
        </w:rPr>
        <w:t xml:space="preserve">.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A823E0">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635C3">
        <w:rPr>
          <w:b/>
          <w:bCs/>
          <w:color w:val="FF0000"/>
        </w:rPr>
        <w:t>ihtarlı</w:t>
      </w:r>
      <w:proofErr w:type="spellEnd"/>
      <w:r w:rsidRPr="003635C3">
        <w:rPr>
          <w:b/>
          <w:bCs/>
          <w:color w:val="FF0000"/>
        </w:rPr>
        <w:t xml:space="preserve"> süre </w:t>
      </w:r>
      <w:proofErr w:type="gramStart"/>
      <w:r w:rsidRPr="003635C3">
        <w:rPr>
          <w:b/>
          <w:bCs/>
          <w:color w:val="FF0000"/>
        </w:rPr>
        <w:t>dahil</w:t>
      </w:r>
      <w:proofErr w:type="gramEnd"/>
      <w:r w:rsidRPr="003635C3">
        <w:rPr>
          <w:b/>
          <w:bCs/>
          <w:color w:val="FF0000"/>
        </w:rPr>
        <w:t xml:space="preserve">)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lastRenderedPageBreak/>
        <w:t>31.4.</w:t>
      </w:r>
      <w:r w:rsidR="00A823E0">
        <w:rPr>
          <w:color w:val="auto"/>
        </w:rPr>
        <w:t xml:space="preserve"> Bu madde boş bırakılmıştır.</w:t>
      </w:r>
    </w:p>
    <w:p w:rsidR="00A823E0" w:rsidRPr="00667EAC" w:rsidRDefault="00A823E0"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lastRenderedPageBreak/>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w:t>
      </w:r>
      <w:r w:rsidRPr="00667EAC">
        <w:rPr>
          <w:color w:val="auto"/>
        </w:rPr>
        <w:lastRenderedPageBreak/>
        <w:t xml:space="preserve">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w:t>
      </w:r>
      <w:proofErr w:type="gramStart"/>
      <w:r w:rsidRPr="00667EAC">
        <w:rPr>
          <w:color w:val="auto"/>
        </w:rPr>
        <w:t>ekipmanları</w:t>
      </w:r>
      <w:proofErr w:type="gramEnd"/>
      <w:r w:rsidRPr="00667EAC">
        <w:rPr>
          <w:color w:val="auto"/>
        </w:rPr>
        <w:t xml:space="preserve">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w:t>
      </w:r>
      <w:r w:rsidRPr="00667EAC">
        <w:rPr>
          <w:color w:val="auto"/>
        </w:rPr>
        <w:lastRenderedPageBreak/>
        <w:t xml:space="preserve">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9167CB" w:rsidRPr="00231418" w:rsidRDefault="009167CB" w:rsidP="009167CB">
      <w:pPr>
        <w:tabs>
          <w:tab w:val="left" w:pos="567"/>
          <w:tab w:val="left" w:pos="993"/>
        </w:tabs>
        <w:jc w:val="both"/>
        <w:rPr>
          <w:sz w:val="22"/>
          <w:szCs w:val="22"/>
        </w:rPr>
      </w:pPr>
      <w:proofErr w:type="gramStart"/>
      <w:r w:rsidRPr="00231418">
        <w:rPr>
          <w:b/>
          <w:sz w:val="22"/>
          <w:szCs w:val="22"/>
        </w:rPr>
        <w:t>44.1.</w:t>
      </w:r>
      <w:r w:rsidRPr="00231418">
        <w:rPr>
          <w:bCs/>
          <w:sz w:val="22"/>
          <w:szCs w:val="22"/>
        </w:rPr>
        <w:t xml:space="preserve">  </w:t>
      </w:r>
      <w:r w:rsidRPr="004503C2">
        <w:rPr>
          <w:b/>
          <w:bCs/>
          <w:sz w:val="22"/>
          <w:szCs w:val="22"/>
        </w:rPr>
        <w:t>Kodlandırma:</w:t>
      </w:r>
      <w:r w:rsidRPr="00231418">
        <w:rPr>
          <w:bCs/>
          <w:sz w:val="22"/>
          <w:szCs w:val="22"/>
        </w:rPr>
        <w:t xml:space="preserve"> </w:t>
      </w:r>
      <w:r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roofErr w:type="gramEnd"/>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w:t>
      </w:r>
      <w:proofErr w:type="spellStart"/>
      <w:r w:rsidRPr="00231418">
        <w:rPr>
          <w:sz w:val="22"/>
          <w:szCs w:val="22"/>
        </w:rPr>
        <w:t>TSK.’ya</w:t>
      </w:r>
      <w:proofErr w:type="spellEnd"/>
      <w:r w:rsidRPr="00231418">
        <w:rPr>
          <w:sz w:val="22"/>
          <w:szCs w:val="22"/>
        </w:rPr>
        <w:t xml:space="preserve"> temin etmeyi taahhüt ettiği malların kodlandırılması için gerekli bilgi ve belgeyi (başvuru dilekçesi, malzeme tanımlama bilgileri, imalâtçı </w:t>
      </w:r>
      <w:proofErr w:type="spellStart"/>
      <w:r w:rsidRPr="00231418">
        <w:rPr>
          <w:sz w:val="22"/>
          <w:szCs w:val="22"/>
        </w:rPr>
        <w:t>Sözleşme’si</w:t>
      </w:r>
      <w:proofErr w:type="spellEnd"/>
      <w:r w:rsidRPr="00231418">
        <w:rPr>
          <w:sz w:val="22"/>
          <w:szCs w:val="22"/>
        </w:rPr>
        <w:t xml:space="preserve"> ve teknik veriler, çizimler gibi) Millî Kodlandırma Bürosuna (MSB </w:t>
      </w:r>
      <w:proofErr w:type="spellStart"/>
      <w:proofErr w:type="gramStart"/>
      <w:r w:rsidRPr="00231418">
        <w:rPr>
          <w:sz w:val="22"/>
          <w:szCs w:val="22"/>
        </w:rPr>
        <w:t>Tek.Hiz</w:t>
      </w:r>
      <w:proofErr w:type="gramEnd"/>
      <w:r w:rsidRPr="00231418">
        <w:rPr>
          <w:sz w:val="22"/>
          <w:szCs w:val="22"/>
        </w:rPr>
        <w:t>.D.Bşk.lığı</w:t>
      </w:r>
      <w:proofErr w:type="spellEnd"/>
      <w:r w:rsidRPr="00231418">
        <w:rPr>
          <w:sz w:val="22"/>
          <w:szCs w:val="22"/>
        </w:rPr>
        <w:t>) vermek ve kodlandırma işlemleri tamamlanıncaya kadar, kodlandırma ile ilgili her türlü bilgi ve belgeyi Millî Kodlandırma Bürosuna vermekle yükümlüdür.</w:t>
      </w:r>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9167CB" w:rsidRDefault="009167CB" w:rsidP="009167CB">
      <w:pPr>
        <w:tabs>
          <w:tab w:val="left" w:pos="300"/>
          <w:tab w:val="left" w:pos="567"/>
          <w:tab w:val="left" w:pos="993"/>
        </w:tabs>
        <w:spacing w:after="80"/>
        <w:jc w:val="both"/>
        <w:rPr>
          <w:b/>
          <w:sz w:val="22"/>
          <w:szCs w:val="22"/>
        </w:rPr>
      </w:pPr>
    </w:p>
    <w:p w:rsidR="009167CB" w:rsidRPr="00231418" w:rsidRDefault="009167CB" w:rsidP="009167CB">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9167CB" w:rsidRPr="00231418" w:rsidRDefault="009167CB" w:rsidP="009167CB">
      <w:pPr>
        <w:tabs>
          <w:tab w:val="left" w:pos="300"/>
          <w:tab w:val="left" w:pos="567"/>
          <w:tab w:val="left" w:pos="993"/>
        </w:tabs>
        <w:jc w:val="both"/>
        <w:rPr>
          <w:sz w:val="22"/>
          <w:szCs w:val="22"/>
        </w:rPr>
      </w:pPr>
      <w:r w:rsidRPr="00231418">
        <w:rPr>
          <w:sz w:val="22"/>
          <w:szCs w:val="22"/>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9167CB" w:rsidRDefault="009167CB" w:rsidP="009167CB">
      <w:pPr>
        <w:pStyle w:val="GvdeMetni3"/>
        <w:tabs>
          <w:tab w:val="left" w:pos="300"/>
          <w:tab w:val="left" w:pos="567"/>
          <w:tab w:val="left" w:pos="993"/>
        </w:tabs>
        <w:spacing w:after="0"/>
        <w:jc w:val="both"/>
        <w:rPr>
          <w:b/>
          <w:sz w:val="22"/>
          <w:szCs w:val="22"/>
        </w:rPr>
      </w:pPr>
    </w:p>
    <w:p w:rsidR="009167CB" w:rsidRPr="00231418" w:rsidRDefault="009167CB" w:rsidP="009167CB">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 xml:space="preserve">Eğer Yüklenici daha önce bu şartlarda satın alınacak malzeme ile ilgili kodlandırma işlemini yaptırmış ise, kodlandırma yükümlülüğünü yerine getirmiş kabul edilecektir. Yurt dışı kaynaklı malzeme için, anılan malzemenin </w:t>
      </w:r>
      <w:proofErr w:type="spellStart"/>
      <w:r w:rsidRPr="00231418">
        <w:rPr>
          <w:bCs/>
          <w:sz w:val="22"/>
          <w:szCs w:val="22"/>
        </w:rPr>
        <w:t>NSN’si</w:t>
      </w:r>
      <w:proofErr w:type="spellEnd"/>
      <w:r w:rsidRPr="00231418">
        <w:rPr>
          <w:bCs/>
          <w:sz w:val="22"/>
          <w:szCs w:val="22"/>
        </w:rPr>
        <w:t xml:space="preserve"> olup da, NATO NMCRL dokümanında Türkiye “kullanıcı” olarak kayıtlı ise, Yüklenici kodlandırma işleminden muaf sayılır.</w:t>
      </w:r>
    </w:p>
    <w:p w:rsidR="009167CB" w:rsidRDefault="009167CB" w:rsidP="009167CB">
      <w:pPr>
        <w:pStyle w:val="GvdeMetni"/>
        <w:tabs>
          <w:tab w:val="left" w:pos="300"/>
          <w:tab w:val="left" w:pos="567"/>
          <w:tab w:val="left" w:pos="709"/>
          <w:tab w:val="left" w:pos="993"/>
        </w:tabs>
        <w:rPr>
          <w:b w:val="0"/>
          <w:bCs w:val="0"/>
          <w:sz w:val="22"/>
          <w:szCs w:val="22"/>
        </w:rPr>
      </w:pPr>
    </w:p>
    <w:p w:rsidR="009167CB" w:rsidRPr="004503C2" w:rsidRDefault="009167CB" w:rsidP="009167CB">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9167CB" w:rsidRDefault="009167CB" w:rsidP="009167CB">
      <w:pPr>
        <w:tabs>
          <w:tab w:val="left" w:pos="567"/>
          <w:tab w:val="left" w:pos="709"/>
          <w:tab w:val="left" w:pos="993"/>
        </w:tabs>
        <w:rPr>
          <w:b/>
          <w:bCs/>
          <w:sz w:val="22"/>
          <w:szCs w:val="22"/>
        </w:rPr>
      </w:pPr>
    </w:p>
    <w:p w:rsidR="009167CB" w:rsidRDefault="009167CB" w:rsidP="009167CB">
      <w:pPr>
        <w:jc w:val="both"/>
        <w:rPr>
          <w:rFonts w:eastAsia="Times New Roman"/>
          <w:b/>
          <w:color w:val="auto"/>
        </w:rPr>
      </w:pPr>
      <w:r w:rsidRPr="00231418">
        <w:rPr>
          <w:b/>
          <w:bCs/>
          <w:sz w:val="22"/>
          <w:szCs w:val="22"/>
        </w:rPr>
        <w:t xml:space="preserve">44.2. </w:t>
      </w:r>
      <w:proofErr w:type="spellStart"/>
      <w:r w:rsidRPr="00231418">
        <w:rPr>
          <w:b/>
          <w:bCs/>
          <w:sz w:val="22"/>
          <w:szCs w:val="22"/>
        </w:rPr>
        <w:t>Kataloglandırma</w:t>
      </w:r>
      <w:proofErr w:type="spellEnd"/>
      <w:r w:rsidRPr="00231418">
        <w:rPr>
          <w:b/>
          <w:bCs/>
          <w:sz w:val="22"/>
          <w:szCs w:val="22"/>
        </w:rPr>
        <w:t>:</w:t>
      </w:r>
      <w:r w:rsidRPr="00231418">
        <w:rPr>
          <w:bCs/>
          <w:sz w:val="22"/>
          <w:szCs w:val="22"/>
        </w:rPr>
        <w:t xml:space="preserve"> </w:t>
      </w:r>
      <w:r w:rsidRPr="00231418">
        <w:rPr>
          <w:iCs/>
          <w:sz w:val="22"/>
          <w:szCs w:val="22"/>
          <w:lang w:eastAsia="en-US"/>
        </w:rPr>
        <w:t>Bu Madde Boş Bırakılmıştır.</w:t>
      </w:r>
    </w:p>
    <w:p w:rsidR="009167CB" w:rsidRDefault="009167C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r w:rsidRPr="00B01077">
        <w:rPr>
          <w:rFonts w:eastAsia="Times New Roman"/>
          <w:b/>
          <w:color w:val="auto"/>
        </w:rPr>
        <w:t>Bkm.Fb.Md.lüğü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.1. 56’ncı </w:t>
      </w:r>
      <w:proofErr w:type="spellStart"/>
      <w:r w:rsidRPr="00B01077">
        <w:rPr>
          <w:rFonts w:eastAsia="Times New Roman"/>
          <w:b/>
          <w:color w:val="auto"/>
        </w:rPr>
        <w:t>Bkm.Fb.Md.lüğü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xml:space="preserve">, nakil, teşkilat değişikliği veya intikali gibi hallerde, alıcı makam sözleşmeyi başka bir askeri birlik/kuruma aynen devretmeye yetkilidir. </w:t>
      </w:r>
      <w:r w:rsidRPr="0078577C">
        <w:rPr>
          <w:rFonts w:eastAsia="Times New Roman"/>
          <w:b/>
          <w:color w:val="auto"/>
        </w:rPr>
        <w:lastRenderedPageBreak/>
        <w:t>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.2. 56’ncı </w:t>
      </w:r>
      <w:proofErr w:type="spellStart"/>
      <w:r w:rsidRPr="00B01077">
        <w:rPr>
          <w:rFonts w:eastAsia="Times New Roman"/>
          <w:b/>
          <w:color w:val="auto"/>
        </w:rPr>
        <w:t>Bkm.Fb.Md.lüğü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.3. 56’ncı </w:t>
      </w:r>
      <w:proofErr w:type="spellStart"/>
      <w:r w:rsidRPr="00B01077">
        <w:rPr>
          <w:rFonts w:eastAsia="Times New Roman"/>
          <w:b/>
          <w:color w:val="auto"/>
        </w:rPr>
        <w:t>Bkm.Fb.Md.lüğünce</w:t>
      </w:r>
      <w:proofErr w:type="spellEnd"/>
      <w:r w:rsidRPr="00B01077">
        <w:rPr>
          <w:rFonts w:eastAsia="Times New Roman"/>
          <w:b/>
          <w:color w:val="auto"/>
        </w:rPr>
        <w:t xml:space="preserv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r w:rsidRPr="00B01077">
        <w:rPr>
          <w:rFonts w:eastAsia="Times New Roman"/>
          <w:b/>
          <w:color w:val="auto"/>
        </w:rPr>
        <w:t>Bkm.Fb.Md.lüğü’nün</w:t>
      </w:r>
      <w:proofErr w:type="spellEnd"/>
      <w:r w:rsidRPr="00B01077">
        <w:rPr>
          <w:rFonts w:eastAsia="Times New Roman"/>
          <w:b/>
          <w:color w:val="auto"/>
        </w:rPr>
        <w:t xml:space="preserve">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lastRenderedPageBreak/>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E955B4" w:rsidRDefault="00E955B4"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9167CB">
        <w:rPr>
          <w:rFonts w:eastAsia="Times New Roman"/>
          <w:b/>
          <w:color w:val="auto"/>
        </w:rPr>
        <w:t>10</w:t>
      </w:r>
      <w:r w:rsidRPr="00B01077">
        <w:rPr>
          <w:rFonts w:eastAsia="Times New Roman"/>
          <w:b/>
          <w:color w:val="auto"/>
        </w:rPr>
        <w:t xml:space="preserve">.2. Sözleşmenin 34.1'inci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34.4'üncü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11</w:t>
      </w:r>
      <w:r w:rsidRPr="00B01077">
        <w:rPr>
          <w:rFonts w:eastAsia="Times New Roman"/>
          <w:b/>
          <w:color w:val="auto"/>
        </w:rPr>
        <w:t>. Alım Dokümanları arasında fark olduğunda idarede hazırlanan doküman esas alınacaktır.</w:t>
      </w:r>
    </w:p>
    <w:p w:rsidR="00B46CE1" w:rsidRDefault="00B46CE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9167CB">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9167CB">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9167CB">
        <w:rPr>
          <w:rFonts w:eastAsia="Times New Roman"/>
          <w:b/>
          <w:color w:val="auto"/>
        </w:rPr>
        <w:t>4</w:t>
      </w:r>
      <w:r w:rsidRPr="00B01077">
        <w:rPr>
          <w:rFonts w:eastAsia="Times New Roman"/>
          <w:b/>
          <w:color w:val="auto"/>
        </w:rPr>
        <w:t xml:space="preserve">. Malzemeler yüklenici tarafından 56’ncı </w:t>
      </w:r>
      <w:proofErr w:type="spellStart"/>
      <w:r w:rsidRPr="00B01077">
        <w:rPr>
          <w:rFonts w:eastAsia="Times New Roman"/>
          <w:b/>
          <w:color w:val="auto"/>
        </w:rPr>
        <w:t>Bkm.Fb.Md.lüğü’ne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56</w:t>
      </w:r>
      <w:r w:rsidR="00021531">
        <w:rPr>
          <w:rFonts w:eastAsia="Times New Roman"/>
          <w:b/>
          <w:color w:val="auto"/>
        </w:rPr>
        <w:t>’</w:t>
      </w:r>
      <w:r w:rsidR="004F3349">
        <w:rPr>
          <w:rFonts w:eastAsia="Times New Roman"/>
          <w:b/>
          <w:color w:val="auto"/>
        </w:rPr>
        <w:t xml:space="preserve">ncı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021531" w:rsidRDefault="00021531" w:rsidP="00B01077">
      <w:pPr>
        <w:jc w:val="both"/>
        <w:rPr>
          <w:rFonts w:eastAsia="Times New Roman"/>
          <w:b/>
          <w:color w:val="auto"/>
        </w:rPr>
      </w:pPr>
    </w:p>
    <w:p w:rsidR="00021531" w:rsidRPr="00021531" w:rsidRDefault="00021531" w:rsidP="00021531">
      <w:pPr>
        <w:overflowPunct/>
        <w:autoSpaceDE/>
        <w:autoSpaceDN/>
        <w:rPr>
          <w:rFonts w:eastAsia="Times New Roman"/>
          <w:b/>
          <w:color w:val="auto"/>
        </w:rPr>
      </w:pPr>
      <w:r w:rsidRPr="00021531">
        <w:rPr>
          <w:rFonts w:eastAsia="Times New Roman"/>
          <w:b/>
          <w:color w:val="auto"/>
        </w:rPr>
        <w:t>44.1</w:t>
      </w:r>
      <w:r w:rsidR="009167CB">
        <w:rPr>
          <w:rFonts w:eastAsia="Times New Roman"/>
          <w:b/>
          <w:color w:val="auto"/>
        </w:rPr>
        <w:t>5</w:t>
      </w:r>
      <w:r w:rsidRPr="00021531">
        <w:rPr>
          <w:rFonts w:eastAsia="Times New Roman"/>
          <w:b/>
          <w:color w:val="auto"/>
        </w:rPr>
        <w:t>. Yükleniciye yapılacak ihtarlar, malı teslim alan mal saymanlığı tarafından yapılacaktır.</w:t>
      </w:r>
      <w:r w:rsidRPr="00021531">
        <w:rPr>
          <w:rFonts w:eastAsia="Times New Roman"/>
          <w:b/>
          <w:color w:val="auto"/>
        </w:rPr>
        <w:br/>
      </w:r>
    </w:p>
    <w:p w:rsidR="00021531" w:rsidRPr="00021531" w:rsidRDefault="00021531" w:rsidP="00021531">
      <w:pPr>
        <w:overflowPunct/>
        <w:autoSpaceDE/>
        <w:autoSpaceDN/>
        <w:rPr>
          <w:rFonts w:eastAsia="Times New Roman"/>
          <w:b/>
          <w:color w:val="auto"/>
        </w:rPr>
      </w:pPr>
      <w:r w:rsidRPr="00021531">
        <w:rPr>
          <w:rFonts w:eastAsia="Times New Roman"/>
          <w:b/>
          <w:color w:val="auto"/>
        </w:rPr>
        <w:t>44.1</w:t>
      </w:r>
      <w:r w:rsidR="009167CB">
        <w:rPr>
          <w:rFonts w:eastAsia="Times New Roman"/>
          <w:b/>
          <w:color w:val="auto"/>
        </w:rPr>
        <w:t>6.</w:t>
      </w:r>
      <w:r w:rsidRPr="00021531">
        <w:rPr>
          <w:rFonts w:eastAsia="Times New Roman"/>
          <w:b/>
          <w:color w:val="auto"/>
        </w:rPr>
        <w:t xml:space="preserve"> Teslim edilen mal kat’i kabulü yapılıncaya kadar geçecek süre içerisinde (reddedilme hali dışında) geri verilmeyecektir.</w:t>
      </w:r>
      <w:r w:rsidRPr="00021531">
        <w:rPr>
          <w:rFonts w:eastAsia="Times New Roman"/>
          <w:b/>
          <w:color w:val="auto"/>
        </w:rPr>
        <w:br/>
      </w:r>
    </w:p>
    <w:p w:rsidR="00021531" w:rsidRPr="00021531" w:rsidRDefault="00021531" w:rsidP="00021531">
      <w:pPr>
        <w:overflowPunct/>
        <w:autoSpaceDE/>
        <w:autoSpaceDN/>
        <w:rPr>
          <w:rFonts w:eastAsia="Times New Roman"/>
          <w:b/>
          <w:color w:val="auto"/>
        </w:rPr>
      </w:pPr>
      <w:r w:rsidRPr="00021531">
        <w:rPr>
          <w:rFonts w:eastAsia="Times New Roman"/>
          <w:b/>
          <w:color w:val="auto"/>
        </w:rPr>
        <w:t>44.1</w:t>
      </w:r>
      <w:r w:rsidR="009167CB">
        <w:rPr>
          <w:rFonts w:eastAsia="Times New Roman"/>
          <w:b/>
          <w:color w:val="auto"/>
        </w:rPr>
        <w:t>7</w:t>
      </w:r>
      <w:r w:rsidRPr="00021531">
        <w:rPr>
          <w:rFonts w:eastAsia="Times New Roman"/>
          <w:b/>
          <w:color w:val="auto"/>
        </w:rPr>
        <w:t>. Taahhüt konusu malların, teslim yerlerinde birlik/kurumun göstereceği depolara taşınması, istifi, muayeneye hazır hale getirilmesi, reddedilmesi halinde depolardan kaldırılması dahil, her türlü nakliye ve işçilik masrafları yükleniciye aittir.</w:t>
      </w:r>
      <w:r w:rsidRPr="00021531">
        <w:rPr>
          <w:rFonts w:eastAsia="Times New Roman"/>
          <w:b/>
          <w:color w:val="auto"/>
        </w:rPr>
        <w:br/>
        <w:t>44.1</w:t>
      </w:r>
      <w:r w:rsidR="009167CB">
        <w:rPr>
          <w:rFonts w:eastAsia="Times New Roman"/>
          <w:b/>
          <w:color w:val="auto"/>
        </w:rPr>
        <w:t>8</w:t>
      </w:r>
      <w:r w:rsidRPr="00021531">
        <w:rPr>
          <w:rFonts w:eastAsia="Times New Roman"/>
          <w:b/>
          <w:color w:val="auto"/>
        </w:rPr>
        <w:t xml:space="preserve">. Teslim süresi içerisinde getirilen malların muayeneleri uygun çıkmazsa bu süre içinde yüklenici malını alıp yerine yenisini getirmekte veya itiraz muayenesi istemekte serbesttir. Teslim süresi içinde uygun çıkmayan mallar yerine, sadece bir defaya mahsus olmak üzere yeniden getirilen malların muayenesi </w:t>
      </w:r>
      <w:proofErr w:type="spellStart"/>
      <w:r w:rsidRPr="00021531">
        <w:rPr>
          <w:rFonts w:eastAsia="Times New Roman"/>
          <w:b/>
          <w:color w:val="auto"/>
        </w:rPr>
        <w:t>yapılır.Yüklenici</w:t>
      </w:r>
      <w:proofErr w:type="spellEnd"/>
      <w:r w:rsidRPr="00021531">
        <w:rPr>
          <w:rFonts w:eastAsia="Times New Roman"/>
          <w:b/>
          <w:color w:val="auto"/>
        </w:rPr>
        <w:t xml:space="preserve"> hiç mal getirmediği için veya redde karşılık malı zamanında getirmediği için </w:t>
      </w:r>
      <w:proofErr w:type="spellStart"/>
      <w:r w:rsidRPr="00021531">
        <w:rPr>
          <w:rFonts w:eastAsia="Times New Roman"/>
          <w:b/>
          <w:color w:val="auto"/>
        </w:rPr>
        <w:t>ihtarlı</w:t>
      </w:r>
      <w:proofErr w:type="spellEnd"/>
      <w:r w:rsidRPr="00021531">
        <w:rPr>
          <w:rFonts w:eastAsia="Times New Roman"/>
          <w:b/>
          <w:color w:val="auto"/>
        </w:rPr>
        <w:t xml:space="preserve"> süreye girmesi halinde </w:t>
      </w:r>
      <w:proofErr w:type="spellStart"/>
      <w:r w:rsidRPr="00021531">
        <w:rPr>
          <w:rFonts w:eastAsia="Times New Roman"/>
          <w:b/>
          <w:color w:val="auto"/>
        </w:rPr>
        <w:t>ihtarlı</w:t>
      </w:r>
      <w:proofErr w:type="spellEnd"/>
      <w:r w:rsidRPr="00021531">
        <w:rPr>
          <w:rFonts w:eastAsia="Times New Roman"/>
          <w:b/>
          <w:color w:val="auto"/>
        </w:rPr>
        <w:t xml:space="preserve"> sürede sadece 1 defa mal teslimi </w:t>
      </w:r>
      <w:proofErr w:type="spellStart"/>
      <w:r w:rsidRPr="00021531">
        <w:rPr>
          <w:rFonts w:eastAsia="Times New Roman"/>
          <w:b/>
          <w:color w:val="auto"/>
        </w:rPr>
        <w:t>yapabilir.İhtarlı</w:t>
      </w:r>
      <w:proofErr w:type="spellEnd"/>
      <w:r w:rsidRPr="00021531">
        <w:rPr>
          <w:rFonts w:eastAsia="Times New Roman"/>
          <w:b/>
          <w:color w:val="auto"/>
        </w:rPr>
        <w:t xml:space="preserve"> süre içerisinde getirilen malların reddedilmesi halinde </w:t>
      </w:r>
      <w:proofErr w:type="spellStart"/>
      <w:r w:rsidRPr="00021531">
        <w:rPr>
          <w:rFonts w:eastAsia="Times New Roman"/>
          <w:b/>
          <w:color w:val="auto"/>
        </w:rPr>
        <w:t>ihtarlı</w:t>
      </w:r>
      <w:proofErr w:type="spellEnd"/>
      <w:r w:rsidRPr="00021531">
        <w:rPr>
          <w:rFonts w:eastAsia="Times New Roman"/>
          <w:b/>
          <w:color w:val="auto"/>
        </w:rPr>
        <w:t xml:space="preserve"> süre içerisinde tekrar mal teslim edilemez.</w:t>
      </w:r>
      <w:r w:rsidRPr="00021531">
        <w:rPr>
          <w:rFonts w:eastAsia="Times New Roman"/>
          <w:b/>
          <w:color w:val="auto"/>
        </w:rPr>
        <w:br/>
        <w:t>44.1</w:t>
      </w:r>
      <w:r w:rsidR="009167CB">
        <w:rPr>
          <w:rFonts w:eastAsia="Times New Roman"/>
          <w:b/>
          <w:color w:val="auto"/>
        </w:rPr>
        <w:t>9</w:t>
      </w:r>
      <w:r w:rsidRPr="00021531">
        <w:rPr>
          <w:rFonts w:eastAsia="Times New Roman"/>
          <w:b/>
          <w:color w:val="auto"/>
        </w:rPr>
        <w:t xml:space="preserve">. Yüklenici teslim ettiği ve kabulü yapılan mal/mallarına 2 yıl garanti verecek ve garanti belgeli satılmayan mal/mallar için garanti taahhütnamesi imzalayarak ilgili saymanlığa teslim edecektir. Garanti taahhütname damga vergisini </w:t>
      </w:r>
      <w:proofErr w:type="spellStart"/>
      <w:r w:rsidRPr="00021531">
        <w:rPr>
          <w:rFonts w:eastAsia="Times New Roman"/>
          <w:b/>
          <w:color w:val="auto"/>
        </w:rPr>
        <w:t>yatıracaktır.Damga</w:t>
      </w:r>
      <w:proofErr w:type="spellEnd"/>
      <w:r w:rsidRPr="00021531">
        <w:rPr>
          <w:rFonts w:eastAsia="Times New Roman"/>
          <w:b/>
          <w:color w:val="auto"/>
        </w:rPr>
        <w:t xml:space="preserve"> vergisini yatırmadığı taktirde yüklenicinin alacaklarından kesilecektir.</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20</w:t>
      </w:r>
      <w:r w:rsidRPr="00021531">
        <w:rPr>
          <w:rFonts w:eastAsia="Times New Roman"/>
          <w:b/>
          <w:color w:val="auto"/>
        </w:rPr>
        <w:t xml:space="preserve">. Sözleşme konusu makine ve teçhizatın teslim yeri 56'ncı </w:t>
      </w:r>
      <w:proofErr w:type="spellStart"/>
      <w:r w:rsidRPr="00021531">
        <w:rPr>
          <w:rFonts w:eastAsia="Times New Roman"/>
          <w:b/>
          <w:color w:val="auto"/>
        </w:rPr>
        <w:t>Bkm.Fb.Md.lüğü</w:t>
      </w:r>
      <w:proofErr w:type="spellEnd"/>
      <w:r w:rsidRPr="00021531">
        <w:rPr>
          <w:rFonts w:eastAsia="Times New Roman"/>
          <w:b/>
          <w:color w:val="auto"/>
        </w:rPr>
        <w:t xml:space="preserve"> (KONYA) dür.  </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21</w:t>
      </w:r>
      <w:r w:rsidRPr="00021531">
        <w:rPr>
          <w:rFonts w:eastAsia="Times New Roman"/>
          <w:b/>
          <w:color w:val="auto"/>
        </w:rPr>
        <w:t>. Malzeme İhtiya</w:t>
      </w:r>
      <w:r>
        <w:rPr>
          <w:rFonts w:eastAsia="Times New Roman"/>
          <w:b/>
          <w:color w:val="auto"/>
        </w:rPr>
        <w:t xml:space="preserve">ç Listesinde montaj, kurulum, </w:t>
      </w:r>
      <w:r w:rsidRPr="00021531">
        <w:rPr>
          <w:rFonts w:eastAsia="Times New Roman"/>
          <w:b/>
          <w:color w:val="auto"/>
        </w:rPr>
        <w:t>eğitim</w:t>
      </w:r>
      <w:r>
        <w:rPr>
          <w:rFonts w:eastAsia="Times New Roman"/>
          <w:b/>
          <w:color w:val="auto"/>
        </w:rPr>
        <w:t>,</w:t>
      </w:r>
      <w:r w:rsidRPr="00021531">
        <w:rPr>
          <w:rFonts w:eastAsia="Times New Roman"/>
          <w:b/>
          <w:color w:val="auto"/>
        </w:rPr>
        <w:t xml:space="preserve"> istenilen ve uygun görülen makinalar için bu şartlar yerine getirildiği taktirde kabul işlemleri tamamlanmış olacaktır.</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22</w:t>
      </w:r>
      <w:r w:rsidRPr="00021531">
        <w:rPr>
          <w:rFonts w:eastAsia="Times New Roman"/>
          <w:b/>
          <w:color w:val="auto"/>
        </w:rPr>
        <w:t>. Sözleşme konusu makine teçhizat Malzeme İhtiyaç Listesindeki Teknik Özelliklere sahip olacak ve yüklenici Malzeme İhtiyaç Listesindeki istenilen diğer hususları yerine getirecektir.</w:t>
      </w:r>
    </w:p>
    <w:p w:rsidR="00021531" w:rsidRDefault="00021531" w:rsidP="00021531">
      <w:pPr>
        <w:jc w:val="both"/>
        <w:rPr>
          <w:rFonts w:eastAsia="Times New Roman"/>
          <w:b/>
          <w:color w:val="auto"/>
        </w:rPr>
      </w:pPr>
      <w:r w:rsidRPr="00021531">
        <w:rPr>
          <w:rFonts w:eastAsia="Times New Roman"/>
          <w:b/>
          <w:color w:val="auto"/>
        </w:rPr>
        <w:t>44.2</w:t>
      </w:r>
      <w:r w:rsidR="009167CB">
        <w:rPr>
          <w:rFonts w:eastAsia="Times New Roman"/>
          <w:b/>
          <w:color w:val="auto"/>
        </w:rPr>
        <w:t>3.</w:t>
      </w:r>
      <w:r w:rsidRPr="00021531">
        <w:rPr>
          <w:rFonts w:eastAsia="Times New Roman"/>
          <w:b/>
          <w:color w:val="auto"/>
        </w:rPr>
        <w:t xml:space="preserve"> Yüklenici alım </w:t>
      </w:r>
      <w:proofErr w:type="spellStart"/>
      <w:r w:rsidRPr="00021531">
        <w:rPr>
          <w:rFonts w:eastAsia="Times New Roman"/>
          <w:b/>
          <w:color w:val="auto"/>
        </w:rPr>
        <w:t>dökümanında</w:t>
      </w:r>
      <w:proofErr w:type="spellEnd"/>
      <w:r w:rsidRPr="00021531">
        <w:rPr>
          <w:rFonts w:eastAsia="Times New Roman"/>
          <w:b/>
          <w:color w:val="auto"/>
        </w:rPr>
        <w:t xml:space="preserve"> belirtilen tüm şartları yerine getirmek zorundadır</w:t>
      </w:r>
    </w:p>
    <w:p w:rsidR="003745BD" w:rsidRDefault="009167CB" w:rsidP="00B01077">
      <w:pPr>
        <w:jc w:val="both"/>
        <w:rPr>
          <w:rFonts w:eastAsia="Times New Roman"/>
          <w:b/>
          <w:color w:val="auto"/>
        </w:rPr>
      </w:pPr>
      <w:r>
        <w:rPr>
          <w:rFonts w:eastAsia="Times New Roman"/>
          <w:b/>
          <w:color w:val="auto"/>
        </w:rPr>
        <w:t>4</w:t>
      </w:r>
      <w:r w:rsidR="003745BD">
        <w:rPr>
          <w:rFonts w:eastAsia="Times New Roman"/>
          <w:b/>
          <w:color w:val="auto"/>
        </w:rPr>
        <w:t>4.</w:t>
      </w:r>
      <w:r w:rsidR="00021531">
        <w:rPr>
          <w:rFonts w:eastAsia="Times New Roman"/>
          <w:b/>
          <w:color w:val="auto"/>
        </w:rPr>
        <w:t>2</w:t>
      </w:r>
      <w:r>
        <w:rPr>
          <w:rFonts w:eastAsia="Times New Roman"/>
          <w:b/>
          <w:color w:val="auto"/>
        </w:rPr>
        <w:t>4</w:t>
      </w:r>
      <w:r w:rsidR="003745BD">
        <w:rPr>
          <w:rFonts w:eastAsia="Times New Roman"/>
          <w:b/>
          <w:color w:val="auto"/>
        </w:rPr>
        <w:t>. Alımı yapılacak malzemelerde kırık, çatlak, ezik, paslanama ve boya hatası bulunmayacaktır.</w:t>
      </w:r>
    </w:p>
    <w:p w:rsidR="009167CB" w:rsidRDefault="009167CB" w:rsidP="00B01077">
      <w:pPr>
        <w:jc w:val="both"/>
        <w:rPr>
          <w:rFonts w:eastAsia="Times New Roman"/>
          <w:b/>
          <w:color w:val="auto"/>
        </w:rPr>
      </w:pPr>
      <w:bookmarkStart w:id="0" w:name="_GoBack"/>
      <w:bookmarkEnd w:id="0"/>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w:t>
      </w:r>
      <w:r w:rsidRPr="00667EAC">
        <w:rPr>
          <w:rFonts w:eastAsia="Times New Roman"/>
          <w:color w:val="auto"/>
          <w:lang w:val="x-none"/>
        </w:rPr>
        <w:lastRenderedPageBreak/>
        <w:t xml:space="preserve">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1B550C">
      <w:pPr>
        <w:overflowPunct/>
        <w:autoSpaceDE/>
        <w:spacing w:after="120"/>
        <w:jc w:val="both"/>
        <w:rPr>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BF" w:rsidRDefault="00F02CBF" w:rsidP="00D67065">
      <w:r>
        <w:separator/>
      </w:r>
    </w:p>
  </w:endnote>
  <w:endnote w:type="continuationSeparator" w:id="0">
    <w:p w:rsidR="00F02CBF" w:rsidRDefault="00F02CB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9167CB" w:rsidRDefault="009167CB">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49546A">
          <w:rPr>
            <w:rFonts w:ascii="Arial" w:hAnsi="Arial" w:cs="Arial"/>
            <w:b w:val="0"/>
            <w:noProof/>
            <w:sz w:val="22"/>
          </w:rPr>
          <w:t>31</w:t>
        </w:r>
        <w:r w:rsidRPr="00D67065">
          <w:rPr>
            <w:rFonts w:ascii="Arial" w:hAnsi="Arial" w:cs="Arial"/>
            <w:b w:val="0"/>
            <w:sz w:val="22"/>
          </w:rPr>
          <w:fldChar w:fldCharType="end"/>
        </w:r>
      </w:p>
    </w:sdtContent>
  </w:sdt>
  <w:p w:rsidR="009167CB" w:rsidRDefault="009167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BF" w:rsidRDefault="00F02CBF" w:rsidP="00D67065">
      <w:r>
        <w:separator/>
      </w:r>
    </w:p>
  </w:footnote>
  <w:footnote w:type="continuationSeparator" w:id="0">
    <w:p w:rsidR="00F02CBF" w:rsidRDefault="00F02CBF"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CB" w:rsidRPr="00761554" w:rsidRDefault="009167CB"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21531"/>
    <w:rsid w:val="000365EB"/>
    <w:rsid w:val="00041300"/>
    <w:rsid w:val="00074EF7"/>
    <w:rsid w:val="00087DD6"/>
    <w:rsid w:val="000F15E9"/>
    <w:rsid w:val="000F4CA2"/>
    <w:rsid w:val="00103C12"/>
    <w:rsid w:val="0010621A"/>
    <w:rsid w:val="001129EB"/>
    <w:rsid w:val="001156FD"/>
    <w:rsid w:val="00157F58"/>
    <w:rsid w:val="00187C50"/>
    <w:rsid w:val="001B550C"/>
    <w:rsid w:val="00215A73"/>
    <w:rsid w:val="00260510"/>
    <w:rsid w:val="0026063C"/>
    <w:rsid w:val="00275BB0"/>
    <w:rsid w:val="00280E7A"/>
    <w:rsid w:val="002B1DE2"/>
    <w:rsid w:val="002B3C61"/>
    <w:rsid w:val="002C4DD5"/>
    <w:rsid w:val="0031581D"/>
    <w:rsid w:val="00332096"/>
    <w:rsid w:val="003635C3"/>
    <w:rsid w:val="003671BC"/>
    <w:rsid w:val="003745BD"/>
    <w:rsid w:val="00381E3B"/>
    <w:rsid w:val="00395BB4"/>
    <w:rsid w:val="003A180B"/>
    <w:rsid w:val="003B2281"/>
    <w:rsid w:val="003C055D"/>
    <w:rsid w:val="003F4E56"/>
    <w:rsid w:val="004134EE"/>
    <w:rsid w:val="00426E5B"/>
    <w:rsid w:val="00441D72"/>
    <w:rsid w:val="00494E06"/>
    <w:rsid w:val="0049546A"/>
    <w:rsid w:val="004A78C5"/>
    <w:rsid w:val="004B54AB"/>
    <w:rsid w:val="004F3349"/>
    <w:rsid w:val="004F676E"/>
    <w:rsid w:val="00510FE7"/>
    <w:rsid w:val="00527BE6"/>
    <w:rsid w:val="00530089"/>
    <w:rsid w:val="00544024"/>
    <w:rsid w:val="005528A7"/>
    <w:rsid w:val="00554410"/>
    <w:rsid w:val="00556D9D"/>
    <w:rsid w:val="005631D7"/>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6F1785"/>
    <w:rsid w:val="00700507"/>
    <w:rsid w:val="00720B52"/>
    <w:rsid w:val="00724C93"/>
    <w:rsid w:val="00761554"/>
    <w:rsid w:val="0078577C"/>
    <w:rsid w:val="00790F09"/>
    <w:rsid w:val="00793637"/>
    <w:rsid w:val="007A35F9"/>
    <w:rsid w:val="007A4FB9"/>
    <w:rsid w:val="007C7652"/>
    <w:rsid w:val="007E73AA"/>
    <w:rsid w:val="007F36B5"/>
    <w:rsid w:val="008222BF"/>
    <w:rsid w:val="008271F5"/>
    <w:rsid w:val="00832C76"/>
    <w:rsid w:val="008628E3"/>
    <w:rsid w:val="008725C7"/>
    <w:rsid w:val="00887D51"/>
    <w:rsid w:val="008B6F07"/>
    <w:rsid w:val="008B7DCF"/>
    <w:rsid w:val="008C00A0"/>
    <w:rsid w:val="008C55F8"/>
    <w:rsid w:val="008E0763"/>
    <w:rsid w:val="008E48D5"/>
    <w:rsid w:val="00904A3C"/>
    <w:rsid w:val="00910A06"/>
    <w:rsid w:val="00911033"/>
    <w:rsid w:val="009158CD"/>
    <w:rsid w:val="009167CB"/>
    <w:rsid w:val="00926342"/>
    <w:rsid w:val="009374D5"/>
    <w:rsid w:val="0099194C"/>
    <w:rsid w:val="00993124"/>
    <w:rsid w:val="00994864"/>
    <w:rsid w:val="009C2470"/>
    <w:rsid w:val="009F20F3"/>
    <w:rsid w:val="00A07D94"/>
    <w:rsid w:val="00A2576E"/>
    <w:rsid w:val="00A279D5"/>
    <w:rsid w:val="00A27EEA"/>
    <w:rsid w:val="00A36C84"/>
    <w:rsid w:val="00A46057"/>
    <w:rsid w:val="00A73997"/>
    <w:rsid w:val="00A813B5"/>
    <w:rsid w:val="00A823E0"/>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955B4"/>
    <w:rsid w:val="00EA1361"/>
    <w:rsid w:val="00EB6763"/>
    <w:rsid w:val="00EC35CB"/>
    <w:rsid w:val="00EC3E7D"/>
    <w:rsid w:val="00EF18CA"/>
    <w:rsid w:val="00F02CBF"/>
    <w:rsid w:val="00F125DF"/>
    <w:rsid w:val="00F3206E"/>
    <w:rsid w:val="00F34598"/>
    <w:rsid w:val="00F34D8F"/>
    <w:rsid w:val="00F73819"/>
    <w:rsid w:val="00FA20CD"/>
    <w:rsid w:val="00FD0229"/>
    <w:rsid w:val="00FE0AFB"/>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9167CB"/>
    <w:pPr>
      <w:spacing w:after="120"/>
    </w:pPr>
    <w:rPr>
      <w:sz w:val="16"/>
      <w:szCs w:val="16"/>
    </w:rPr>
  </w:style>
  <w:style w:type="character" w:customStyle="1" w:styleId="GvdeMetni3Char">
    <w:name w:val="Gövde Metni 3 Char"/>
    <w:basedOn w:val="VarsaylanParagrafYazTipi"/>
    <w:link w:val="GvdeMetni3"/>
    <w:uiPriority w:val="99"/>
    <w:semiHidden/>
    <w:rsid w:val="009167CB"/>
    <w:rPr>
      <w:rFonts w:ascii="Times New Roman" w:eastAsiaTheme="minorEastAsia" w:hAnsi="Times New Roman" w:cs="Times New Roman"/>
      <w:color w:val="00000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9167CB"/>
    <w:pPr>
      <w:spacing w:after="120"/>
    </w:pPr>
    <w:rPr>
      <w:sz w:val="16"/>
      <w:szCs w:val="16"/>
    </w:rPr>
  </w:style>
  <w:style w:type="character" w:customStyle="1" w:styleId="GvdeMetni3Char">
    <w:name w:val="Gövde Metni 3 Char"/>
    <w:basedOn w:val="VarsaylanParagrafYazTipi"/>
    <w:link w:val="GvdeMetni3"/>
    <w:uiPriority w:val="99"/>
    <w:semiHidden/>
    <w:rsid w:val="009167CB"/>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010645171">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D096-21C8-4AFB-984A-F86F966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15862</Words>
  <Characters>90420</Characters>
  <Application>Microsoft Office Word</Application>
  <DocSecurity>0</DocSecurity>
  <Lines>753</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6</cp:revision>
  <cp:lastPrinted>2020-07-22T13:41:00Z</cp:lastPrinted>
  <dcterms:created xsi:type="dcterms:W3CDTF">2022-03-30T13:26:00Z</dcterms:created>
  <dcterms:modified xsi:type="dcterms:W3CDTF">2022-08-02T14:08:00Z</dcterms:modified>
</cp:coreProperties>
</file>