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933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933618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3A070E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933618" w:rsidP="005D01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KLOR</w:t>
            </w:r>
            <w:r w:rsidR="005D0181"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  <w:r w:rsidR="006425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4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A1462">
        <w:trPr>
          <w:trHeight w:val="32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</w:p>
          <w:p w:rsidR="007E3EC2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</w:t>
            </w:r>
            <w:r w:rsidR="008401B8">
              <w:rPr>
                <w:rFonts w:ascii="Times New Roman" w:eastAsia="Times New Roman" w:hAnsi="Times New Roman" w:cs="Times New Roman"/>
                <w:lang w:eastAsia="tr-TR"/>
              </w:rPr>
              <w:t xml:space="preserve">Ayrıca, alıma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“s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özleşme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 xml:space="preserve"> yapılması durumunda,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buna ait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damga </w:t>
            </w:r>
            <w:proofErr w:type="spellStart"/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vergisi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yatıracağımızı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Teklifimiz doğrudan temin alım tarihinden itibaren</w:t>
            </w:r>
            <w:r w:rsidR="008D3CE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933618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r w:rsidR="00933618">
              <w:rPr>
                <w:rFonts w:ascii="Times New Roman" w:eastAsia="Times New Roman" w:hAnsi="Times New Roman" w:cs="Times New Roman"/>
                <w:i/>
                <w:lang w:eastAsia="tr-TR"/>
              </w:rPr>
              <w:t>doksan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>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Kararın yükleniciye tebliğ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CA1462">
              <w:rPr>
                <w:rFonts w:ascii="Times New Roman" w:eastAsia="Times New Roman" w:hAnsi="Times New Roman" w:cs="Times New Roman"/>
                <w:lang w:eastAsia="tr-TR"/>
              </w:rPr>
              <w:t>müteakip</w:t>
            </w:r>
            <w:r w:rsidR="00F824C5">
              <w:rPr>
                <w:rFonts w:ascii="Times New Roman" w:eastAsia="Times New Roman" w:hAnsi="Times New Roman" w:cs="Times New Roman"/>
                <w:lang w:eastAsia="tr-TR"/>
              </w:rPr>
              <w:t xml:space="preserve"> ertesi günden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itibaren </w:t>
            </w:r>
            <w:r w:rsidR="0093361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20</w:t>
            </w:r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933618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yirmi</w:t>
            </w:r>
            <w:bookmarkStart w:id="2" w:name="_GoBack"/>
            <w:bookmarkEnd w:id="2"/>
            <w:r w:rsidRPr="003B7A51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12672D" w:rsidRDefault="0012672D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047"/>
        <w:gridCol w:w="3720"/>
        <w:gridCol w:w="810"/>
        <w:gridCol w:w="887"/>
        <w:gridCol w:w="1233"/>
        <w:gridCol w:w="1205"/>
      </w:tblGrid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8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5D018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72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810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88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AE1194" w:rsidRPr="003362AF" w:rsidTr="005D0181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E1194" w:rsidRPr="00CA1462" w:rsidRDefault="00AE1194" w:rsidP="00CE02BE">
            <w:pPr>
              <w:pStyle w:val="stbilgi"/>
              <w:jc w:val="center"/>
              <w:rPr>
                <w:color w:val="000000" w:themeColor="text1"/>
                <w:sz w:val="22"/>
                <w:szCs w:val="22"/>
              </w:rPr>
            </w:pPr>
            <w:r w:rsidRPr="00CA14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AE1194" w:rsidRPr="00AE1194" w:rsidRDefault="009336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3618">
              <w:rPr>
                <w:rFonts w:ascii="Times New Roman" w:hAnsi="Times New Roman" w:cs="Times New Roman"/>
                <w:color w:val="000000"/>
              </w:rPr>
              <w:t>KLOR SIVI</w:t>
            </w:r>
          </w:p>
        </w:tc>
        <w:tc>
          <w:tcPr>
            <w:tcW w:w="3720" w:type="dxa"/>
            <w:vAlign w:val="center"/>
          </w:tcPr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1-SODYUM HİPOKLORİT (</w:t>
            </w:r>
            <w:proofErr w:type="spellStart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NaCIO</w:t>
            </w:r>
            <w:proofErr w:type="spellEnd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) PH &gt;12 RENGİ YEŞİLİMSİ </w:t>
            </w:r>
            <w:proofErr w:type="gramStart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SARI,SIVI</w:t>
            </w:r>
            <w:proofErr w:type="gramEnd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 ÜRÜN OLACAKTIR.</w:t>
            </w:r>
          </w:p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2-75 KG LIK BİDONLARDA OLACAKTIR. </w:t>
            </w:r>
          </w:p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3- MAVİ BİDONLAR İÇİNDE SIVI OLARAK TESLİMİ </w:t>
            </w:r>
            <w:proofErr w:type="gramStart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YAPILACAKTIR  VE</w:t>
            </w:r>
            <w:proofErr w:type="gramEnd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 BİDON ÜZERİNDE   ÜRETİCİ FİRMA ADI VE ÜRETİM TARİHİ OLACAKTIR.</w:t>
            </w:r>
          </w:p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4-ÜRETİM TARİHİ İLE TESLİM TARİHİ ÜZERİNDEN 2 HAFTA GEÇMEMİŞ </w:t>
            </w:r>
            <w:proofErr w:type="gramStart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OLACAKTIR.SON</w:t>
            </w:r>
            <w:proofErr w:type="gramEnd"/>
            <w:r w:rsidRPr="00933618">
              <w:rPr>
                <w:rFonts w:ascii="Times New Roman" w:hAnsi="Times New Roman" w:cs="Times New Roman"/>
                <w:sz w:val="18"/>
                <w:szCs w:val="18"/>
              </w:rPr>
              <w:t xml:space="preserve"> KULLANMA TARİHİ ÜRETİM TARİHİNDEN İTİBAREN EN AZ 1 (BİR) YIL OLACAKTIR.</w:t>
            </w:r>
          </w:p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5-İÇME VE KULLANMA SULARINA GÖRE UYGUN OLACAKTIR.</w:t>
            </w:r>
          </w:p>
          <w:p w:rsidR="00933618" w:rsidRPr="00933618" w:rsidRDefault="00933618" w:rsidP="00933618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6-AMBALAJLAR BEDELSİZ OLARAK İDAREYE BIRAKILACAKTIR.</w:t>
            </w:r>
          </w:p>
          <w:p w:rsidR="00AE1194" w:rsidRPr="00F824C5" w:rsidRDefault="00933618" w:rsidP="00933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618">
              <w:rPr>
                <w:rFonts w:ascii="Times New Roman" w:hAnsi="Times New Roman" w:cs="Times New Roman"/>
                <w:sz w:val="18"/>
                <w:szCs w:val="18"/>
              </w:rPr>
              <w:t>7-BİDON KAPAKLARI AÇILMAMIŞ VE SAĞLAM OLACAKTIR.</w:t>
            </w:r>
          </w:p>
        </w:tc>
        <w:tc>
          <w:tcPr>
            <w:tcW w:w="810" w:type="dxa"/>
            <w:vAlign w:val="center"/>
          </w:tcPr>
          <w:p w:rsidR="00AE1194" w:rsidRPr="00CA1462" w:rsidRDefault="0093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87" w:type="dxa"/>
            <w:vAlign w:val="center"/>
          </w:tcPr>
          <w:p w:rsidR="00AE1194" w:rsidRPr="00CA1462" w:rsidRDefault="0093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AE1194" w:rsidRPr="00CA1462" w:rsidRDefault="00AE1194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AE1194" w:rsidRPr="00CA1462" w:rsidRDefault="00AE1194" w:rsidP="00CE02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E59" w:rsidRPr="003362AF" w:rsidTr="00CE02BE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64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438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AE1194">
        <w:trPr>
          <w:trHeight w:val="545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12672D"/>
    <w:rsid w:val="00144CF2"/>
    <w:rsid w:val="00146336"/>
    <w:rsid w:val="001D6F60"/>
    <w:rsid w:val="001E6EA0"/>
    <w:rsid w:val="00221712"/>
    <w:rsid w:val="00295069"/>
    <w:rsid w:val="002E7052"/>
    <w:rsid w:val="00351E59"/>
    <w:rsid w:val="00361AAD"/>
    <w:rsid w:val="00363637"/>
    <w:rsid w:val="00373F89"/>
    <w:rsid w:val="00374F97"/>
    <w:rsid w:val="00391705"/>
    <w:rsid w:val="00394A28"/>
    <w:rsid w:val="003A070E"/>
    <w:rsid w:val="003B7A51"/>
    <w:rsid w:val="003D0676"/>
    <w:rsid w:val="0044564F"/>
    <w:rsid w:val="004775EB"/>
    <w:rsid w:val="004C3279"/>
    <w:rsid w:val="004F76C4"/>
    <w:rsid w:val="00523B63"/>
    <w:rsid w:val="005A7DB1"/>
    <w:rsid w:val="005D0181"/>
    <w:rsid w:val="005D62C5"/>
    <w:rsid w:val="00620C9F"/>
    <w:rsid w:val="00625181"/>
    <w:rsid w:val="00642592"/>
    <w:rsid w:val="00683D14"/>
    <w:rsid w:val="00685AF7"/>
    <w:rsid w:val="006B766B"/>
    <w:rsid w:val="00724C54"/>
    <w:rsid w:val="00786B59"/>
    <w:rsid w:val="007A2C19"/>
    <w:rsid w:val="007E1C76"/>
    <w:rsid w:val="007E3BA1"/>
    <w:rsid w:val="007E3EC2"/>
    <w:rsid w:val="0080583E"/>
    <w:rsid w:val="008401B8"/>
    <w:rsid w:val="00856FB8"/>
    <w:rsid w:val="008D3CED"/>
    <w:rsid w:val="008E134E"/>
    <w:rsid w:val="00933618"/>
    <w:rsid w:val="00952285"/>
    <w:rsid w:val="009B1509"/>
    <w:rsid w:val="00A30F80"/>
    <w:rsid w:val="00A34192"/>
    <w:rsid w:val="00AC3F19"/>
    <w:rsid w:val="00AE1194"/>
    <w:rsid w:val="00B226A8"/>
    <w:rsid w:val="00BB7984"/>
    <w:rsid w:val="00C142BD"/>
    <w:rsid w:val="00C16167"/>
    <w:rsid w:val="00C45D33"/>
    <w:rsid w:val="00CA1462"/>
    <w:rsid w:val="00CC05DF"/>
    <w:rsid w:val="00CC6098"/>
    <w:rsid w:val="00CE02BE"/>
    <w:rsid w:val="00D60A8C"/>
    <w:rsid w:val="00D834D3"/>
    <w:rsid w:val="00DC1B6E"/>
    <w:rsid w:val="00E56185"/>
    <w:rsid w:val="00EE32C6"/>
    <w:rsid w:val="00F824C5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yonet</cp:lastModifiedBy>
  <cp:revision>8</cp:revision>
  <dcterms:created xsi:type="dcterms:W3CDTF">2023-01-24T07:47:00Z</dcterms:created>
  <dcterms:modified xsi:type="dcterms:W3CDTF">2023-04-05T09:51:00Z</dcterms:modified>
</cp:coreProperties>
</file>