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64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664D19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57D9B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664D19" w:rsidP="002240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>SOĞUK HAVA DEPOSU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NUN</w:t>
            </w:r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 xml:space="preserve"> BAKIM VE ONARIMI İÇN MALZEME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664D19">
              <w:rPr>
                <w:rFonts w:ascii="Times New Roman" w:eastAsia="Times New Roman" w:hAnsi="Times New Roman" w:cs="Times New Roman"/>
                <w:i/>
                <w:lang w:eastAsia="tr-TR"/>
              </w:rPr>
              <w:t>40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664D19">
              <w:rPr>
                <w:rFonts w:ascii="Times New Roman" w:eastAsia="Times New Roman" w:hAnsi="Times New Roman" w:cs="Times New Roman"/>
                <w:i/>
                <w:lang w:eastAsia="tr-TR"/>
              </w:rPr>
              <w:t>Kırk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65D3E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E65D3E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65D3E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57D9B">
              <w:rPr>
                <w:rFonts w:ascii="Times New Roman" w:eastAsia="Times New Roman" w:hAnsi="Times New Roman" w:cs="Times New Roman"/>
                <w:lang w:eastAsia="tr-TR"/>
              </w:rPr>
              <w:t>i müteakip ertesi günden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itibaren </w:t>
            </w:r>
            <w:r w:rsidR="00664D1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664D1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</w:t>
            </w:r>
            <w:proofErr w:type="spellStart"/>
            <w:proofErr w:type="gramStart"/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  <w:r w:rsidR="00664D19">
              <w:rPr>
                <w:rFonts w:ascii="Times New Roman" w:eastAsia="Times New Roman" w:hAnsi="Times New Roman" w:cs="Times New Roman"/>
                <w:lang w:eastAsia="tr-TR"/>
              </w:rPr>
              <w:t>Kısmi</w:t>
            </w:r>
            <w:proofErr w:type="spellEnd"/>
            <w:proofErr w:type="gramEnd"/>
            <w:r w:rsidR="00664D19">
              <w:rPr>
                <w:rFonts w:ascii="Times New Roman" w:eastAsia="Times New Roman" w:hAnsi="Times New Roman" w:cs="Times New Roman"/>
                <w:lang w:eastAsia="tr-TR"/>
              </w:rPr>
              <w:t xml:space="preserve"> teklif verilebilir.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664D19" w:rsidRDefault="00856FB8" w:rsidP="00856FB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664D19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664D1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664D1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664D19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346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21"/>
        <w:gridCol w:w="3212"/>
        <w:gridCol w:w="740"/>
        <w:gridCol w:w="837"/>
        <w:gridCol w:w="1345"/>
        <w:gridCol w:w="1395"/>
      </w:tblGrid>
      <w:tr w:rsidR="00363567" w:rsidRPr="00363567" w:rsidTr="009D56E9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10" w:type="dxa"/>
            <w:gridSpan w:val="4"/>
            <w:tcBorders>
              <w:lef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740" w:type="dxa"/>
            <w:gridSpan w:val="2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63567" w:rsidRPr="00363567" w:rsidTr="009D56E9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63567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212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37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664D19" w:rsidRPr="00363567" w:rsidTr="00664D19">
        <w:trPr>
          <w:trHeight w:val="679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‌POLİÜRETAN KÖPÜK 750ML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>750 ML OLACAKTIR.</w:t>
            </w:r>
          </w:p>
        </w:tc>
        <w:tc>
          <w:tcPr>
            <w:tcW w:w="740" w:type="dxa"/>
            <w:vAlign w:val="center"/>
          </w:tcPr>
          <w:p w:rsidR="00664D19" w:rsidRDefault="00664D1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37" w:type="dxa"/>
            <w:vAlign w:val="center"/>
          </w:tcPr>
          <w:p w:rsidR="00664D19" w:rsidRDefault="00664D1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‌S.</w:t>
            </w:r>
            <w:proofErr w:type="gramStart"/>
            <w:r>
              <w:t>US.TEKLI</w:t>
            </w:r>
            <w:proofErr w:type="gramEnd"/>
            <w:r>
              <w:t xml:space="preserve"> ANAHTAR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>‌SIVA ÜSTÜ TEKLI ANAHTAR OLACAKTIR.</w:t>
            </w:r>
          </w:p>
        </w:tc>
        <w:tc>
          <w:tcPr>
            <w:tcW w:w="740" w:type="dxa"/>
            <w:vAlign w:val="center"/>
          </w:tcPr>
          <w:p w:rsidR="00664D19" w:rsidRDefault="00664D1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7" w:type="dxa"/>
            <w:vAlign w:val="center"/>
          </w:tcPr>
          <w:p w:rsidR="00664D19" w:rsidRDefault="00664D1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‌SİLİKON YAPIŞTIRICI BEYAZ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>BEYAZ RENKLİ, 280 ML OLACAKTIR.</w:t>
            </w:r>
          </w:p>
        </w:tc>
        <w:tc>
          <w:tcPr>
            <w:tcW w:w="740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37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‌BORU İZALASYONU (1/2 BAKIR BORUYA GÖRE OLACAK)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>(1/2 İNÇ BAKIR BORUYA GÖRE OLACAK)</w:t>
            </w:r>
          </w:p>
        </w:tc>
        <w:tc>
          <w:tcPr>
            <w:tcW w:w="740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37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732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‌ALÜMİNYUM KÖŞEBENT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>‌1.5X20X20 MM. (DIŞ KÖŞE AKSESUAR 8'LİK)</w:t>
            </w:r>
          </w:p>
        </w:tc>
        <w:tc>
          <w:tcPr>
            <w:tcW w:w="740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37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‌1,5X15 MM SAC VİDASI (3,9*16)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>‌(3,9*16) OLACAKTIR.</w:t>
            </w:r>
          </w:p>
        </w:tc>
        <w:tc>
          <w:tcPr>
            <w:tcW w:w="740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37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5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‌360' SENSÖRLÜ TAVAN ARMATÜR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 xml:space="preserve">‌YUVARLAK OLACAK, 30,5 CM ÇAPINDA </w:t>
            </w:r>
            <w:proofErr w:type="gramStart"/>
            <w:r w:rsidRPr="004C3C73">
              <w:t>OLACAK ,CAMLI</w:t>
            </w:r>
            <w:proofErr w:type="gramEnd"/>
            <w:r w:rsidRPr="004C3C73">
              <w:t xml:space="preserve"> OLACAKTIR.</w:t>
            </w:r>
          </w:p>
        </w:tc>
        <w:tc>
          <w:tcPr>
            <w:tcW w:w="740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7" w:type="dxa"/>
            <w:vAlign w:val="center"/>
          </w:tcPr>
          <w:p w:rsidR="00664D19" w:rsidRDefault="00664D1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‌KÖŞEBENT ALÜMİNYUM 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>‌16,3X22,5X1,4X1,7 MM (İÇ KÖŞE AKSESUAR 8'LİK)</w:t>
            </w:r>
          </w:p>
        </w:tc>
        <w:tc>
          <w:tcPr>
            <w:tcW w:w="740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37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‌AKILLI VİDA 2,5X25 MM. (3,9*25)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>(3,9*25) OLACAKTIR.</w:t>
            </w:r>
          </w:p>
        </w:tc>
        <w:tc>
          <w:tcPr>
            <w:tcW w:w="740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37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‌KLİMA İÇİN DEKORATİF BANT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 xml:space="preserve">BAKIR BORULARIN İZALASYONUNDA </w:t>
            </w:r>
            <w:proofErr w:type="gramStart"/>
            <w:r w:rsidRPr="004C3C73">
              <w:t>KULLANILACAKTIR.PİYASA</w:t>
            </w:r>
            <w:proofErr w:type="gramEnd"/>
            <w:r w:rsidRPr="004C3C73">
              <w:t xml:space="preserve"> TEAMÜLÜNDE OLACAKTIR.</w:t>
            </w:r>
          </w:p>
        </w:tc>
        <w:tc>
          <w:tcPr>
            <w:tcW w:w="740" w:type="dxa"/>
            <w:vAlign w:val="center"/>
          </w:tcPr>
          <w:p w:rsidR="00664D19" w:rsidRDefault="00664D1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37" w:type="dxa"/>
            <w:vAlign w:val="center"/>
          </w:tcPr>
          <w:p w:rsidR="00664D19" w:rsidRDefault="00664D19" w:rsidP="00664D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97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‌BAKIR BORU İZALASYON HORTUMU,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 xml:space="preserve">15MM.(5/8 İNÇ BAKIR BORUYA GÖRE OLACAK) </w:t>
            </w:r>
          </w:p>
        </w:tc>
        <w:tc>
          <w:tcPr>
            <w:tcW w:w="740" w:type="dxa"/>
            <w:vAlign w:val="center"/>
          </w:tcPr>
          <w:p w:rsidR="00664D19" w:rsidRDefault="00BD3559" w:rsidP="00BD35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837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</w:rPr>
            </w:pPr>
            <w:r w:rsidRPr="00BD3559">
              <w:rPr>
                <w:color w:val="000000"/>
              </w:rPr>
              <w:t>METRE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‌SAPLAMA M8X60 1,25 DİŞ. (8MM GİJON)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>1,25 DİŞ, 1 MT UZUNLUĞUNDA OLACAKTIR. (8MM GİJON)</w:t>
            </w:r>
          </w:p>
        </w:tc>
        <w:tc>
          <w:tcPr>
            <w:tcW w:w="740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37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‌KOMPRESÖR (HERMETIC SOGUTMA KOMPRESÖRÜ) (CAJ9510Z)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>‌(CAJ9510Z) MODEL NUMARALI OLACAKTIR.</w:t>
            </w:r>
          </w:p>
        </w:tc>
        <w:tc>
          <w:tcPr>
            <w:tcW w:w="740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7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‌SAPLAMA VİDA SOMUNU (8MM)</w:t>
            </w:r>
          </w:p>
        </w:tc>
        <w:tc>
          <w:tcPr>
            <w:tcW w:w="3212" w:type="dxa"/>
          </w:tcPr>
          <w:p w:rsidR="00664D19" w:rsidRPr="004C3C73" w:rsidRDefault="00664D19" w:rsidP="00664D19">
            <w:pPr>
              <w:spacing w:after="0" w:line="240" w:lineRule="auto"/>
            </w:pPr>
            <w:r w:rsidRPr="004C3C73">
              <w:t>(8MM) OLACAKTIR.</w:t>
            </w:r>
          </w:p>
        </w:tc>
        <w:tc>
          <w:tcPr>
            <w:tcW w:w="740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37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D19" w:rsidRPr="00363567" w:rsidTr="00293BEB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64D19" w:rsidRDefault="00664D19" w:rsidP="00664D19">
            <w:pPr>
              <w:spacing w:after="0" w:line="240" w:lineRule="auto"/>
              <w:rPr>
                <w:sz w:val="24"/>
                <w:szCs w:val="24"/>
              </w:rPr>
            </w:pPr>
            <w:r>
              <w:t>‌5/</w:t>
            </w:r>
            <w:proofErr w:type="gramStart"/>
            <w:r>
              <w:t>8  VRV</w:t>
            </w:r>
            <w:proofErr w:type="gramEnd"/>
            <w:r>
              <w:t xml:space="preserve"> BAKIR BORU </w:t>
            </w:r>
          </w:p>
        </w:tc>
        <w:tc>
          <w:tcPr>
            <w:tcW w:w="3212" w:type="dxa"/>
          </w:tcPr>
          <w:p w:rsidR="00664D19" w:rsidRDefault="00664D19" w:rsidP="00664D19">
            <w:pPr>
              <w:spacing w:after="0" w:line="240" w:lineRule="auto"/>
            </w:pPr>
            <w:r w:rsidRPr="004C3C73">
              <w:t>5/8 İNÇ BAKIR OLACAKTIR.</w:t>
            </w:r>
          </w:p>
        </w:tc>
        <w:tc>
          <w:tcPr>
            <w:tcW w:w="740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37" w:type="dxa"/>
            <w:vAlign w:val="center"/>
          </w:tcPr>
          <w:p w:rsidR="00664D19" w:rsidRDefault="00BD3559" w:rsidP="00664D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  <w:bookmarkStart w:id="2" w:name="_GoBack"/>
            <w:bookmarkEnd w:id="2"/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664D19" w:rsidRPr="00363567" w:rsidRDefault="00664D19" w:rsidP="006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3567" w:rsidRPr="00363567" w:rsidTr="00664D19">
        <w:trPr>
          <w:trHeight w:val="43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1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63567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740" w:type="dxa"/>
            <w:gridSpan w:val="2"/>
            <w:vAlign w:val="center"/>
          </w:tcPr>
          <w:p w:rsidR="00351E59" w:rsidRPr="00363567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664D19">
      <w:pPr>
        <w:ind w:firstLine="708"/>
      </w:pPr>
    </w:p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9E" w:rsidRDefault="006F3A9E" w:rsidP="00664D19">
      <w:pPr>
        <w:spacing w:after="0" w:line="240" w:lineRule="auto"/>
      </w:pPr>
      <w:r>
        <w:separator/>
      </w:r>
    </w:p>
  </w:endnote>
  <w:endnote w:type="continuationSeparator" w:id="0">
    <w:p w:rsidR="006F3A9E" w:rsidRDefault="006F3A9E" w:rsidP="0066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9E" w:rsidRDefault="006F3A9E" w:rsidP="00664D19">
      <w:pPr>
        <w:spacing w:after="0" w:line="240" w:lineRule="auto"/>
      </w:pPr>
      <w:r>
        <w:separator/>
      </w:r>
    </w:p>
  </w:footnote>
  <w:footnote w:type="continuationSeparator" w:id="0">
    <w:p w:rsidR="006F3A9E" w:rsidRDefault="006F3A9E" w:rsidP="00664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0101A"/>
    <w:rsid w:val="00144CF2"/>
    <w:rsid w:val="00146336"/>
    <w:rsid w:val="001E6EA0"/>
    <w:rsid w:val="00217D37"/>
    <w:rsid w:val="00221712"/>
    <w:rsid w:val="002240B7"/>
    <w:rsid w:val="00295069"/>
    <w:rsid w:val="002E7052"/>
    <w:rsid w:val="00351E59"/>
    <w:rsid w:val="00361AAD"/>
    <w:rsid w:val="00363567"/>
    <w:rsid w:val="00363637"/>
    <w:rsid w:val="00373F89"/>
    <w:rsid w:val="00374F97"/>
    <w:rsid w:val="00391705"/>
    <w:rsid w:val="00394A28"/>
    <w:rsid w:val="0044564F"/>
    <w:rsid w:val="00460405"/>
    <w:rsid w:val="004C3279"/>
    <w:rsid w:val="004F76C4"/>
    <w:rsid w:val="00523B63"/>
    <w:rsid w:val="005A7DB1"/>
    <w:rsid w:val="00620C9F"/>
    <w:rsid w:val="00625181"/>
    <w:rsid w:val="00664D19"/>
    <w:rsid w:val="00673B66"/>
    <w:rsid w:val="00683D14"/>
    <w:rsid w:val="00685AF7"/>
    <w:rsid w:val="006B766B"/>
    <w:rsid w:val="006F3A9E"/>
    <w:rsid w:val="00786B59"/>
    <w:rsid w:val="007A2C19"/>
    <w:rsid w:val="007B2DEF"/>
    <w:rsid w:val="007E1C76"/>
    <w:rsid w:val="007E3BA1"/>
    <w:rsid w:val="007E3EC2"/>
    <w:rsid w:val="0080583E"/>
    <w:rsid w:val="008401B8"/>
    <w:rsid w:val="00856FB8"/>
    <w:rsid w:val="00874CAF"/>
    <w:rsid w:val="00876119"/>
    <w:rsid w:val="008D0DFB"/>
    <w:rsid w:val="008E134E"/>
    <w:rsid w:val="00900957"/>
    <w:rsid w:val="00952285"/>
    <w:rsid w:val="009803B0"/>
    <w:rsid w:val="009B1509"/>
    <w:rsid w:val="009C5CB6"/>
    <w:rsid w:val="009D56E9"/>
    <w:rsid w:val="00A30F80"/>
    <w:rsid w:val="00A34192"/>
    <w:rsid w:val="00AC3F19"/>
    <w:rsid w:val="00B226A8"/>
    <w:rsid w:val="00B351B6"/>
    <w:rsid w:val="00BB7984"/>
    <w:rsid w:val="00BD3559"/>
    <w:rsid w:val="00BE49D9"/>
    <w:rsid w:val="00C142BD"/>
    <w:rsid w:val="00C16167"/>
    <w:rsid w:val="00C45D33"/>
    <w:rsid w:val="00C57D9B"/>
    <w:rsid w:val="00CC6098"/>
    <w:rsid w:val="00D60A8C"/>
    <w:rsid w:val="00D834D3"/>
    <w:rsid w:val="00DB4FB3"/>
    <w:rsid w:val="00DC1B6E"/>
    <w:rsid w:val="00DC4CF3"/>
    <w:rsid w:val="00E56185"/>
    <w:rsid w:val="00E65D3E"/>
    <w:rsid w:val="00EA20F0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6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4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6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10</cp:revision>
  <dcterms:created xsi:type="dcterms:W3CDTF">2021-05-20T11:39:00Z</dcterms:created>
  <dcterms:modified xsi:type="dcterms:W3CDTF">2022-10-07T11:45:00Z</dcterms:modified>
</cp:coreProperties>
</file>