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A83E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A83EE7">
              <w:rPr>
                <w:rFonts w:ascii="Times New Roman" w:eastAsia="Times New Roman" w:hAnsi="Times New Roman" w:cs="Times New Roman"/>
                <w:lang w:eastAsia="tr-TR"/>
              </w:rPr>
              <w:t>02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A83EE7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B35518" w:rsidRDefault="00A83EE7" w:rsidP="00A83EE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HURMA </w:t>
            </w:r>
            <w:r w:rsidR="00B35518" w:rsidRPr="00B35518">
              <w:rPr>
                <w:rFonts w:ascii="Times New Roman" w:hAnsi="Times New Roman" w:cs="Times New Roman"/>
                <w:sz w:val="24"/>
                <w:szCs w:val="24"/>
              </w:rPr>
              <w:t>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90644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4747">
              <w:rPr>
                <w:rFonts w:ascii="Times New Roman" w:eastAsia="Times New Roman" w:hAnsi="Times New Roman" w:cs="Times New Roman"/>
                <w:lang w:eastAsia="tr-TR"/>
              </w:rPr>
              <w:t xml:space="preserve">ertesi günden itibaren </w:t>
            </w:r>
            <w:r w:rsidR="0042169F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42169F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yedi</w:t>
            </w:r>
            <w:bookmarkStart w:id="2" w:name="_GoBack"/>
            <w:bookmarkEnd w:id="2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</w:t>
            </w:r>
            <w:r w:rsidR="00B3551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590644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açık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619"/>
        <w:gridCol w:w="4310"/>
        <w:gridCol w:w="809"/>
        <w:gridCol w:w="874"/>
        <w:gridCol w:w="1192"/>
        <w:gridCol w:w="1163"/>
      </w:tblGrid>
      <w:tr w:rsidR="00351E59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lef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55" w:type="dxa"/>
            <w:gridSpan w:val="2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554747" w:rsidTr="00A83EE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554747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554747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4311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9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74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2D5B41" w:rsidRPr="00554747" w:rsidTr="00A83EE7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2D5B41" w:rsidRDefault="002D5B41" w:rsidP="002D5B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5B41" w:rsidRPr="00554747" w:rsidRDefault="002D5B41" w:rsidP="002D5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B41" w:rsidRPr="002D5B41" w:rsidRDefault="00A83EE7" w:rsidP="002D5B41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HURMA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EE7" w:rsidRPr="00A83EE7" w:rsidRDefault="00A83EE7" w:rsidP="00A83EE7">
            <w:pPr>
              <w:rPr>
                <w:rFonts w:ascii="Times New Roman" w:hAnsi="Times New Roman" w:cs="Times New Roman"/>
              </w:rPr>
            </w:pPr>
            <w:r w:rsidRPr="00A83EE7">
              <w:rPr>
                <w:rFonts w:ascii="Times New Roman" w:hAnsi="Times New Roman" w:cs="Times New Roman"/>
              </w:rPr>
              <w:t xml:space="preserve">1-TESLİM EDİLECEK HURMALAR İRAN </w:t>
            </w:r>
            <w:proofErr w:type="gramStart"/>
            <w:r w:rsidRPr="00A83EE7">
              <w:rPr>
                <w:rFonts w:ascii="Times New Roman" w:hAnsi="Times New Roman" w:cs="Times New Roman"/>
              </w:rPr>
              <w:t>HURMASI  OLACAKTIR</w:t>
            </w:r>
            <w:proofErr w:type="gramEnd"/>
            <w:r w:rsidRPr="00A83EE7">
              <w:rPr>
                <w:rFonts w:ascii="Times New Roman" w:hAnsi="Times New Roman" w:cs="Times New Roman"/>
              </w:rPr>
              <w:t>.</w:t>
            </w:r>
          </w:p>
          <w:p w:rsidR="00A83EE7" w:rsidRPr="00A83EE7" w:rsidRDefault="00A83EE7" w:rsidP="00A83EE7">
            <w:pPr>
              <w:rPr>
                <w:rFonts w:ascii="Times New Roman" w:hAnsi="Times New Roman" w:cs="Times New Roman"/>
              </w:rPr>
            </w:pPr>
            <w:r w:rsidRPr="00A83EE7">
              <w:rPr>
                <w:rFonts w:ascii="Times New Roman" w:hAnsi="Times New Roman" w:cs="Times New Roman"/>
              </w:rPr>
              <w:t xml:space="preserve">2-SON SENE ÜRÜNÜ OLACAKTIR. </w:t>
            </w:r>
          </w:p>
          <w:p w:rsidR="00A83EE7" w:rsidRPr="00A83EE7" w:rsidRDefault="00A83EE7" w:rsidP="00A83EE7">
            <w:pPr>
              <w:rPr>
                <w:rFonts w:ascii="Times New Roman" w:hAnsi="Times New Roman" w:cs="Times New Roman"/>
              </w:rPr>
            </w:pPr>
            <w:r w:rsidRPr="00A83EE7">
              <w:rPr>
                <w:rFonts w:ascii="Times New Roman" w:hAnsi="Times New Roman" w:cs="Times New Roman"/>
              </w:rPr>
              <w:t xml:space="preserve">3-BİRİNCİ </w:t>
            </w:r>
            <w:proofErr w:type="gramStart"/>
            <w:r w:rsidRPr="00A83EE7">
              <w:rPr>
                <w:rFonts w:ascii="Times New Roman" w:hAnsi="Times New Roman" w:cs="Times New Roman"/>
              </w:rPr>
              <w:t>SINIF  KALİTEDE</w:t>
            </w:r>
            <w:proofErr w:type="gramEnd"/>
            <w:r w:rsidRPr="00A83EE7">
              <w:rPr>
                <w:rFonts w:ascii="Times New Roman" w:hAnsi="Times New Roman" w:cs="Times New Roman"/>
              </w:rPr>
              <w:t xml:space="preserve">  OLACAKTIR.</w:t>
            </w:r>
          </w:p>
          <w:p w:rsidR="00A83EE7" w:rsidRPr="00A83EE7" w:rsidRDefault="00A83EE7" w:rsidP="00A83EE7">
            <w:pPr>
              <w:rPr>
                <w:rFonts w:ascii="Times New Roman" w:hAnsi="Times New Roman" w:cs="Times New Roman"/>
              </w:rPr>
            </w:pPr>
            <w:r w:rsidRPr="00A83EE7">
              <w:rPr>
                <w:rFonts w:ascii="Times New Roman" w:hAnsi="Times New Roman" w:cs="Times New Roman"/>
              </w:rPr>
              <w:t>4-KENDİNE ÖZGÜ TAT, RENK VE KOKUDA OLACAKTIR.</w:t>
            </w:r>
          </w:p>
          <w:p w:rsidR="00A83EE7" w:rsidRPr="00A83EE7" w:rsidRDefault="00A83EE7" w:rsidP="00A83EE7">
            <w:pPr>
              <w:rPr>
                <w:rFonts w:ascii="Times New Roman" w:hAnsi="Times New Roman" w:cs="Times New Roman"/>
              </w:rPr>
            </w:pPr>
            <w:r w:rsidRPr="00A83EE7">
              <w:rPr>
                <w:rFonts w:ascii="Times New Roman" w:hAnsi="Times New Roman" w:cs="Times New Roman"/>
              </w:rPr>
              <w:t xml:space="preserve">5- İÇİNDE CANLI CANSIZ KURT, BÖCEK VE BUNLARIN YUMURTALARI BULUNMAYACAKTIR. </w:t>
            </w:r>
          </w:p>
          <w:p w:rsidR="00A83EE7" w:rsidRPr="00A83EE7" w:rsidRDefault="00A83EE7" w:rsidP="00A83EE7">
            <w:pPr>
              <w:rPr>
                <w:rFonts w:ascii="Times New Roman" w:hAnsi="Times New Roman" w:cs="Times New Roman"/>
              </w:rPr>
            </w:pPr>
            <w:r w:rsidRPr="00A83EE7">
              <w:rPr>
                <w:rFonts w:ascii="Times New Roman" w:hAnsi="Times New Roman" w:cs="Times New Roman"/>
              </w:rPr>
              <w:t xml:space="preserve">6-TANELER DOLGUN ETLİ YAPIDA OLACAK </w:t>
            </w:r>
            <w:proofErr w:type="gramStart"/>
            <w:r w:rsidRPr="00A83EE7">
              <w:rPr>
                <w:rFonts w:ascii="Times New Roman" w:hAnsi="Times New Roman" w:cs="Times New Roman"/>
              </w:rPr>
              <w:t>VE  TANELER</w:t>
            </w:r>
            <w:proofErr w:type="gramEnd"/>
            <w:r w:rsidRPr="00A83EE7">
              <w:rPr>
                <w:rFonts w:ascii="Times New Roman" w:hAnsi="Times New Roman" w:cs="Times New Roman"/>
              </w:rPr>
              <w:t xml:space="preserve"> ÜZERİNDE ÇİL, BENEK, KUŞ YENİĞİ BULUNMAYACAKTIR. </w:t>
            </w:r>
          </w:p>
          <w:p w:rsidR="00A83EE7" w:rsidRPr="00A83EE7" w:rsidRDefault="00A83EE7" w:rsidP="00A83EE7">
            <w:pPr>
              <w:rPr>
                <w:rFonts w:ascii="Times New Roman" w:hAnsi="Times New Roman" w:cs="Times New Roman"/>
              </w:rPr>
            </w:pPr>
            <w:r w:rsidRPr="00A83EE7">
              <w:rPr>
                <w:rFonts w:ascii="Times New Roman" w:hAnsi="Times New Roman" w:cs="Times New Roman"/>
              </w:rPr>
              <w:t xml:space="preserve">7-TANELER YAPIŞMIŞ OLMAYACAKTIR. </w:t>
            </w:r>
          </w:p>
          <w:p w:rsidR="00A83EE7" w:rsidRPr="00A83EE7" w:rsidRDefault="00A83EE7" w:rsidP="00A83EE7">
            <w:pPr>
              <w:rPr>
                <w:rFonts w:ascii="Times New Roman" w:hAnsi="Times New Roman" w:cs="Times New Roman"/>
              </w:rPr>
            </w:pPr>
            <w:r w:rsidRPr="00A83EE7">
              <w:rPr>
                <w:rFonts w:ascii="Times New Roman" w:hAnsi="Times New Roman" w:cs="Times New Roman"/>
              </w:rPr>
              <w:t xml:space="preserve">8-AMBALAJ ÜZERİNDE GIDA ÜRETİM VE SON KULLANMA TARİHLERİNİ BELİRTİR ETİKET BİLGİLERİ İLE ÜRETİCİ FİRMA ADI, ADRESİ BİLGİLERİ OLACAKTIR. </w:t>
            </w:r>
          </w:p>
          <w:p w:rsidR="00A83EE7" w:rsidRPr="00A83EE7" w:rsidRDefault="00A83EE7" w:rsidP="00A83EE7">
            <w:pPr>
              <w:rPr>
                <w:rFonts w:ascii="Times New Roman" w:hAnsi="Times New Roman" w:cs="Times New Roman"/>
              </w:rPr>
            </w:pPr>
            <w:r w:rsidRPr="00A83EE7">
              <w:rPr>
                <w:rFonts w:ascii="Times New Roman" w:hAnsi="Times New Roman" w:cs="Times New Roman"/>
              </w:rPr>
              <w:t xml:space="preserve">9-BİRİM AMBALAJLAR, PİYASA TEAMÜLÜ 1-5 KG.LIK OLACAKTIR. </w:t>
            </w:r>
          </w:p>
          <w:p w:rsidR="00A83EE7" w:rsidRPr="00A83EE7" w:rsidRDefault="00A83EE7" w:rsidP="00A83EE7">
            <w:pPr>
              <w:rPr>
                <w:rFonts w:ascii="Times New Roman" w:hAnsi="Times New Roman" w:cs="Times New Roman"/>
              </w:rPr>
            </w:pPr>
            <w:r w:rsidRPr="00A83EE7">
              <w:rPr>
                <w:rFonts w:ascii="Times New Roman" w:hAnsi="Times New Roman" w:cs="Times New Roman"/>
              </w:rPr>
              <w:t xml:space="preserve">10-BİRİM AMBALAJLAR, PİYASA TEAMÜLÜ NAKLİYE AMBALAJLARINDA TESLİM EDİLECEKTİR. </w:t>
            </w:r>
          </w:p>
          <w:p w:rsidR="002D5B41" w:rsidRPr="002D5B41" w:rsidRDefault="00A83EE7" w:rsidP="00A83EE7">
            <w:pPr>
              <w:rPr>
                <w:rFonts w:ascii="Times New Roman" w:hAnsi="Times New Roman" w:cs="Times New Roman"/>
              </w:rPr>
            </w:pPr>
            <w:r w:rsidRPr="00A83EE7">
              <w:rPr>
                <w:rFonts w:ascii="Times New Roman" w:hAnsi="Times New Roman" w:cs="Times New Roman"/>
              </w:rPr>
              <w:t>11-NAKLİYE AMBALAJINA KONULACAK BİRİM AMBALAJ SAYISI PİYASA TEAMÜLÜNE UYGUN OLACAKTIR.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B41" w:rsidRPr="002D5B41" w:rsidRDefault="00A83EE7" w:rsidP="002D5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B41" w:rsidRPr="002D5B41" w:rsidRDefault="00A83EE7" w:rsidP="002D5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2D5B41" w:rsidRPr="00554747" w:rsidRDefault="002D5B41" w:rsidP="002D5B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2D5B41" w:rsidRPr="00554747" w:rsidRDefault="002D5B41" w:rsidP="002D5B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554747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55" w:type="dxa"/>
            <w:gridSpan w:val="2"/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C05462" w:rsidRPr="007F27D2" w:rsidTr="005A5E95">
        <w:trPr>
          <w:trHeight w:val="281"/>
          <w:jc w:val="center"/>
        </w:trPr>
        <w:tc>
          <w:tcPr>
            <w:tcW w:w="9896" w:type="dxa"/>
          </w:tcPr>
          <w:p w:rsidR="00C05462" w:rsidRPr="007F27D2" w:rsidRDefault="00C0546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B3844"/>
    <w:rsid w:val="001D6F60"/>
    <w:rsid w:val="001E6EA0"/>
    <w:rsid w:val="00201ED0"/>
    <w:rsid w:val="00221712"/>
    <w:rsid w:val="00295069"/>
    <w:rsid w:val="002D5B41"/>
    <w:rsid w:val="002D7E06"/>
    <w:rsid w:val="002E40CD"/>
    <w:rsid w:val="002E7052"/>
    <w:rsid w:val="00351E59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2169F"/>
    <w:rsid w:val="0044564F"/>
    <w:rsid w:val="00471343"/>
    <w:rsid w:val="004775EB"/>
    <w:rsid w:val="004C3279"/>
    <w:rsid w:val="004F76C4"/>
    <w:rsid w:val="00523B63"/>
    <w:rsid w:val="00554747"/>
    <w:rsid w:val="005657AB"/>
    <w:rsid w:val="00590644"/>
    <w:rsid w:val="005A7DB1"/>
    <w:rsid w:val="00603D28"/>
    <w:rsid w:val="00620C9F"/>
    <w:rsid w:val="00625181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83EE7"/>
    <w:rsid w:val="00AA4517"/>
    <w:rsid w:val="00AC3F19"/>
    <w:rsid w:val="00B226A8"/>
    <w:rsid w:val="00B3551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CF72F7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B55B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1E50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83E5-F170-42F6-8C2C-39DE5DC2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2</cp:revision>
  <dcterms:created xsi:type="dcterms:W3CDTF">2024-02-23T09:43:00Z</dcterms:created>
  <dcterms:modified xsi:type="dcterms:W3CDTF">2024-02-23T09:43:00Z</dcterms:modified>
</cp:coreProperties>
</file>