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065"/>
        <w:gridCol w:w="2063"/>
        <w:gridCol w:w="2032"/>
      </w:tblGrid>
      <w:tr w:rsidR="00775052" w:rsidRPr="007562EE" w:rsidTr="00F404F3">
        <w:trPr>
          <w:trHeight w:val="826"/>
        </w:trPr>
        <w:tc>
          <w:tcPr>
            <w:tcW w:w="5000" w:type="pct"/>
            <w:gridSpan w:val="4"/>
          </w:tcPr>
          <w:p w:rsidR="00775052" w:rsidRPr="007562EE" w:rsidRDefault="00775052" w:rsidP="00F404F3">
            <w:pPr>
              <w:tabs>
                <w:tab w:val="left" w:pos="566"/>
              </w:tabs>
              <w:spacing w:after="0" w:line="240" w:lineRule="auto"/>
              <w:ind w:firstLine="567"/>
              <w:jc w:val="center"/>
              <w:rPr>
                <w:rFonts w:ascii="Times New Roman" w:eastAsia="Times New Roman" w:hAnsi="Times New Roman"/>
                <w:sz w:val="24"/>
                <w:szCs w:val="24"/>
                <w:lang w:eastAsia="tr-TR"/>
              </w:rPr>
            </w:pPr>
            <w:bookmarkStart w:id="0" w:name="_GoBack"/>
            <w:bookmarkEnd w:id="0"/>
          </w:p>
          <w:p w:rsidR="00775052" w:rsidRPr="007562EE" w:rsidRDefault="00775052" w:rsidP="00F404F3">
            <w:pPr>
              <w:tabs>
                <w:tab w:val="left" w:pos="566"/>
              </w:tabs>
              <w:spacing w:after="0" w:line="240" w:lineRule="auto"/>
              <w:ind w:firstLine="567"/>
              <w:jc w:val="center"/>
              <w:rPr>
                <w:rFonts w:ascii="Times New Roman" w:eastAsia="Times New Roman" w:hAnsi="Times New Roman"/>
                <w:sz w:val="24"/>
                <w:szCs w:val="24"/>
                <w:lang w:eastAsia="tr-TR"/>
              </w:rPr>
            </w:pPr>
            <w:r w:rsidRPr="007562EE">
              <w:rPr>
                <w:rFonts w:ascii="Times New Roman" w:eastAsia="Times New Roman" w:hAnsi="Times New Roman"/>
                <w:b/>
                <w:sz w:val="24"/>
                <w:szCs w:val="24"/>
                <w:lang w:eastAsia="tr-TR"/>
              </w:rPr>
              <w:t>SUNULMAYACAK BELGELER TABLOSU</w:t>
            </w:r>
            <w:r w:rsidRPr="007562EE">
              <w:rPr>
                <w:rFonts w:ascii="Times New Roman" w:eastAsia="Times New Roman" w:hAnsi="Times New Roman"/>
                <w:sz w:val="24"/>
                <w:szCs w:val="24"/>
                <w:lang w:eastAsia="tr-TR"/>
              </w:rPr>
              <w:t xml:space="preserve"> *</w:t>
            </w:r>
          </w:p>
          <w:p w:rsidR="00775052" w:rsidRPr="007562EE" w:rsidRDefault="00775052" w:rsidP="00F404F3">
            <w:pPr>
              <w:tabs>
                <w:tab w:val="left" w:pos="566"/>
              </w:tabs>
              <w:spacing w:after="0" w:line="240" w:lineRule="auto"/>
              <w:ind w:firstLine="567"/>
              <w:jc w:val="center"/>
              <w:rPr>
                <w:rFonts w:ascii="Times New Roman" w:eastAsia="Times New Roman" w:hAnsi="Times New Roman"/>
                <w:sz w:val="24"/>
                <w:szCs w:val="24"/>
                <w:lang w:eastAsia="tr-TR"/>
              </w:rPr>
            </w:pPr>
          </w:p>
          <w:p w:rsidR="00775052" w:rsidRPr="007562EE" w:rsidRDefault="00775052" w:rsidP="00F404F3">
            <w:pPr>
              <w:spacing w:after="0" w:line="240" w:lineRule="auto"/>
              <w:jc w:val="center"/>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[Teklif verilen kısım:………..]</w:t>
            </w:r>
          </w:p>
          <w:p w:rsidR="00775052" w:rsidRPr="007562EE" w:rsidRDefault="00775052" w:rsidP="00F404F3">
            <w:pPr>
              <w:tabs>
                <w:tab w:val="left" w:pos="566"/>
              </w:tabs>
              <w:spacing w:after="0" w:line="240" w:lineRule="auto"/>
              <w:ind w:firstLine="567"/>
              <w:jc w:val="center"/>
              <w:rPr>
                <w:rFonts w:ascii="Times New Roman" w:eastAsia="Times New Roman" w:hAnsi="Times New Roman"/>
                <w:sz w:val="24"/>
                <w:szCs w:val="24"/>
                <w:lang w:eastAsia="tr-TR"/>
              </w:rPr>
            </w:pPr>
          </w:p>
          <w:p w:rsidR="00775052" w:rsidRPr="007562EE" w:rsidRDefault="00775052" w:rsidP="00F404F3">
            <w:pPr>
              <w:tabs>
                <w:tab w:val="left" w:pos="566"/>
              </w:tabs>
              <w:spacing w:after="0" w:line="240" w:lineRule="auto"/>
              <w:ind w:firstLine="567"/>
              <w:jc w:val="center"/>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(Bu tablonun kısmi teklife açık ihalelerde her bir kısım için, ortak girişimlerin katıldığı ihalelerde ise her bir ortak tarafından ayrı ayrı doldurulması gerekmektedir.)</w:t>
            </w:r>
          </w:p>
          <w:p w:rsidR="00775052" w:rsidRPr="007562EE" w:rsidRDefault="00775052" w:rsidP="00F404F3">
            <w:pPr>
              <w:spacing w:after="0" w:line="240" w:lineRule="auto"/>
              <w:rPr>
                <w:rFonts w:ascii="Times New Roman" w:eastAsia="Times New Roman" w:hAnsi="Times New Roman"/>
                <w:sz w:val="24"/>
                <w:szCs w:val="24"/>
                <w:lang w:eastAsia="tr-TR"/>
              </w:rPr>
            </w:pPr>
          </w:p>
          <w:p w:rsidR="00775052" w:rsidRPr="007562EE" w:rsidRDefault="00775052" w:rsidP="00F404F3">
            <w:pPr>
              <w:tabs>
                <w:tab w:val="left" w:pos="566"/>
              </w:tabs>
              <w:spacing w:after="0" w:line="240" w:lineRule="auto"/>
              <w:ind w:firstLine="567"/>
              <w:jc w:val="center"/>
              <w:rPr>
                <w:rFonts w:ascii="Times New Roman" w:eastAsia="Times New Roman" w:hAnsi="Times New Roman"/>
                <w:sz w:val="24"/>
                <w:szCs w:val="24"/>
                <w:u w:val="single"/>
                <w:lang w:eastAsia="tr-TR"/>
              </w:rPr>
            </w:pPr>
            <w:r w:rsidRPr="007562EE">
              <w:rPr>
                <w:rFonts w:ascii="Times New Roman" w:eastAsia="Times New Roman" w:hAnsi="Times New Roman"/>
                <w:sz w:val="24"/>
                <w:szCs w:val="24"/>
                <w:u w:val="single"/>
                <w:lang w:eastAsia="tr-TR"/>
              </w:rPr>
              <w:t>Bu tabloda teyit bilgisi belirtilen belgeler başvuru veya teklif zarfında sunulmayacaktır.</w:t>
            </w:r>
          </w:p>
          <w:p w:rsidR="00775052" w:rsidRPr="007562EE" w:rsidRDefault="00775052" w:rsidP="00F404F3">
            <w:pPr>
              <w:spacing w:after="0" w:line="240" w:lineRule="auto"/>
              <w:rPr>
                <w:rFonts w:ascii="Times New Roman" w:eastAsia="Times New Roman" w:hAnsi="Times New Roman"/>
                <w:sz w:val="24"/>
                <w:szCs w:val="24"/>
                <w:lang w:eastAsia="tr-TR"/>
              </w:rPr>
            </w:pPr>
          </w:p>
        </w:tc>
      </w:tr>
      <w:tr w:rsidR="00775052" w:rsidRPr="007562EE" w:rsidTr="00F404F3">
        <w:trPr>
          <w:trHeight w:val="474"/>
        </w:trPr>
        <w:tc>
          <w:tcPr>
            <w:tcW w:w="1584" w:type="pct"/>
            <w:shd w:val="clear" w:color="auto" w:fill="auto"/>
          </w:tcPr>
          <w:p w:rsidR="00775052" w:rsidRPr="007562EE" w:rsidRDefault="00775052" w:rsidP="00F404F3">
            <w:pPr>
              <w:spacing w:after="0" w:line="240" w:lineRule="auto"/>
              <w:rPr>
                <w:rFonts w:ascii="Times New Roman" w:hAnsi="Times New Roman"/>
                <w:i/>
                <w:sz w:val="24"/>
                <w:szCs w:val="24"/>
              </w:rPr>
            </w:pPr>
            <w:r w:rsidRPr="007562EE">
              <w:rPr>
                <w:rFonts w:ascii="Times New Roman" w:hAnsi="Times New Roman"/>
                <w:i/>
                <w:sz w:val="24"/>
                <w:szCs w:val="24"/>
              </w:rPr>
              <w:t xml:space="preserve">[ADAYIN/İSTEKLİNİN/ORTAĞIN] </w:t>
            </w:r>
          </w:p>
          <w:p w:rsidR="00775052" w:rsidRPr="007562EE" w:rsidRDefault="00775052" w:rsidP="00F404F3">
            <w:pPr>
              <w:spacing w:after="0" w:line="240" w:lineRule="auto"/>
              <w:rPr>
                <w:rFonts w:ascii="Times New Roman" w:hAnsi="Times New Roman"/>
                <w:i/>
                <w:sz w:val="24"/>
                <w:szCs w:val="24"/>
              </w:rPr>
            </w:pPr>
            <w:r w:rsidRPr="007562EE">
              <w:rPr>
                <w:rFonts w:ascii="Times New Roman" w:hAnsi="Times New Roman"/>
                <w:sz w:val="24"/>
                <w:szCs w:val="24"/>
              </w:rPr>
              <w:t>ADI-SOYADI/TİCARET UNVANI</w:t>
            </w:r>
          </w:p>
        </w:tc>
        <w:tc>
          <w:tcPr>
            <w:tcW w:w="3416" w:type="pct"/>
            <w:gridSpan w:val="3"/>
          </w:tcPr>
          <w:p w:rsidR="00775052" w:rsidRPr="007562EE" w:rsidRDefault="00775052" w:rsidP="00F404F3">
            <w:pPr>
              <w:spacing w:after="0" w:line="240" w:lineRule="auto"/>
              <w:jc w:val="both"/>
              <w:rPr>
                <w:rFonts w:ascii="Times New Roman" w:hAnsi="Times New Roman"/>
                <w:sz w:val="24"/>
                <w:szCs w:val="24"/>
              </w:rPr>
            </w:pPr>
          </w:p>
        </w:tc>
      </w:tr>
      <w:tr w:rsidR="00775052" w:rsidRPr="007562EE" w:rsidTr="00F34885">
        <w:trPr>
          <w:trHeight w:val="458"/>
        </w:trPr>
        <w:tc>
          <w:tcPr>
            <w:tcW w:w="1584" w:type="pct"/>
            <w:tcBorders>
              <w:bottom w:val="single" w:sz="4" w:space="0" w:color="auto"/>
            </w:tcBorders>
            <w:shd w:val="clear" w:color="auto" w:fill="auto"/>
          </w:tcPr>
          <w:p w:rsidR="00775052" w:rsidRPr="007562EE" w:rsidRDefault="00775052" w:rsidP="00F404F3">
            <w:pPr>
              <w:spacing w:after="0" w:line="240" w:lineRule="auto"/>
              <w:jc w:val="center"/>
              <w:rPr>
                <w:rFonts w:ascii="Times New Roman" w:hAnsi="Times New Roman"/>
                <w:sz w:val="24"/>
                <w:szCs w:val="24"/>
              </w:rPr>
            </w:pPr>
            <w:r w:rsidRPr="007562EE">
              <w:rPr>
                <w:rFonts w:ascii="Times New Roman" w:hAnsi="Times New Roman"/>
                <w:sz w:val="24"/>
                <w:szCs w:val="24"/>
              </w:rPr>
              <w:t>İHALEYE KATILMAK İÇİN GEREKEN BELGE ADI</w:t>
            </w:r>
          </w:p>
        </w:tc>
        <w:tc>
          <w:tcPr>
            <w:tcW w:w="1145" w:type="pct"/>
          </w:tcPr>
          <w:p w:rsidR="00775052" w:rsidRPr="007562EE" w:rsidRDefault="00775052" w:rsidP="00F404F3">
            <w:pPr>
              <w:spacing w:after="0" w:line="240" w:lineRule="auto"/>
              <w:jc w:val="center"/>
              <w:rPr>
                <w:rFonts w:ascii="Times New Roman" w:hAnsi="Times New Roman"/>
                <w:sz w:val="24"/>
                <w:szCs w:val="24"/>
              </w:rPr>
            </w:pPr>
            <w:r w:rsidRPr="007562EE">
              <w:rPr>
                <w:rFonts w:ascii="Times New Roman" w:hAnsi="Times New Roman"/>
                <w:sz w:val="24"/>
                <w:szCs w:val="24"/>
              </w:rPr>
              <w:t xml:space="preserve">TEYİT KRİTERİ </w:t>
            </w:r>
            <w:r w:rsidRPr="007562EE">
              <w:rPr>
                <w:rFonts w:ascii="Times New Roman" w:hAnsi="Times New Roman"/>
                <w:sz w:val="24"/>
                <w:szCs w:val="24"/>
                <w:vertAlign w:val="superscript"/>
              </w:rPr>
              <w:footnoteReference w:id="1"/>
            </w:r>
          </w:p>
          <w:p w:rsidR="00775052" w:rsidRPr="007562EE" w:rsidRDefault="00775052" w:rsidP="00F404F3">
            <w:pPr>
              <w:spacing w:after="0" w:line="240" w:lineRule="auto"/>
              <w:jc w:val="center"/>
              <w:rPr>
                <w:rFonts w:ascii="Times New Roman" w:hAnsi="Times New Roman"/>
                <w:sz w:val="24"/>
                <w:szCs w:val="24"/>
              </w:rPr>
            </w:pPr>
          </w:p>
        </w:tc>
        <w:tc>
          <w:tcPr>
            <w:tcW w:w="1144" w:type="pct"/>
            <w:shd w:val="clear" w:color="auto" w:fill="auto"/>
          </w:tcPr>
          <w:p w:rsidR="00775052" w:rsidRPr="007562EE" w:rsidRDefault="00775052" w:rsidP="00F404F3">
            <w:pPr>
              <w:spacing w:after="0" w:line="240" w:lineRule="auto"/>
              <w:jc w:val="center"/>
              <w:rPr>
                <w:rFonts w:ascii="Times New Roman" w:hAnsi="Times New Roman"/>
                <w:sz w:val="24"/>
                <w:szCs w:val="24"/>
              </w:rPr>
            </w:pPr>
            <w:r w:rsidRPr="007562EE">
              <w:rPr>
                <w:rFonts w:ascii="Times New Roman" w:hAnsi="Times New Roman"/>
                <w:sz w:val="24"/>
                <w:szCs w:val="24"/>
              </w:rPr>
              <w:t xml:space="preserve">TEYİT BİLGİSİ </w:t>
            </w:r>
            <w:r w:rsidRPr="007562EE">
              <w:rPr>
                <w:rFonts w:ascii="Times New Roman" w:hAnsi="Times New Roman"/>
                <w:sz w:val="24"/>
                <w:szCs w:val="24"/>
                <w:vertAlign w:val="superscript"/>
              </w:rPr>
              <w:footnoteReference w:id="2"/>
            </w:r>
          </w:p>
          <w:p w:rsidR="00775052" w:rsidRPr="007562EE" w:rsidRDefault="00775052" w:rsidP="00F404F3">
            <w:pPr>
              <w:spacing w:after="0" w:line="240" w:lineRule="auto"/>
              <w:jc w:val="center"/>
              <w:rPr>
                <w:rFonts w:ascii="Times New Roman" w:hAnsi="Times New Roman"/>
                <w:sz w:val="24"/>
                <w:szCs w:val="24"/>
              </w:rPr>
            </w:pPr>
          </w:p>
        </w:tc>
        <w:tc>
          <w:tcPr>
            <w:tcW w:w="1127" w:type="pct"/>
            <w:shd w:val="clear" w:color="auto" w:fill="auto"/>
          </w:tcPr>
          <w:p w:rsidR="00775052" w:rsidRPr="007562EE" w:rsidRDefault="00775052" w:rsidP="00F404F3">
            <w:pPr>
              <w:spacing w:after="0" w:line="240" w:lineRule="auto"/>
              <w:jc w:val="center"/>
              <w:rPr>
                <w:rFonts w:ascii="Times New Roman" w:hAnsi="Times New Roman"/>
                <w:sz w:val="24"/>
                <w:szCs w:val="24"/>
              </w:rPr>
            </w:pPr>
            <w:r w:rsidRPr="007562EE">
              <w:rPr>
                <w:rFonts w:ascii="Times New Roman" w:hAnsi="Times New Roman"/>
                <w:sz w:val="24"/>
                <w:szCs w:val="24"/>
              </w:rPr>
              <w:t xml:space="preserve">TEYİT ADRESİ </w:t>
            </w:r>
            <w:r w:rsidRPr="007562EE">
              <w:rPr>
                <w:rFonts w:ascii="Times New Roman" w:hAnsi="Times New Roman"/>
                <w:sz w:val="24"/>
                <w:szCs w:val="24"/>
                <w:vertAlign w:val="superscript"/>
              </w:rPr>
              <w:footnoteReference w:id="3"/>
            </w:r>
          </w:p>
        </w:tc>
      </w:tr>
      <w:tr w:rsidR="00F34885" w:rsidRPr="007562EE" w:rsidTr="00F34885">
        <w:trPr>
          <w:trHeight w:val="458"/>
        </w:trPr>
        <w:tc>
          <w:tcPr>
            <w:tcW w:w="1584" w:type="pct"/>
            <w:tcBorders>
              <w:bottom w:val="nil"/>
            </w:tcBorders>
            <w:shd w:val="clear" w:color="auto" w:fill="auto"/>
          </w:tcPr>
          <w:p w:rsidR="00F34885" w:rsidRPr="007562EE" w:rsidRDefault="00F34885" w:rsidP="00963E97">
            <w:pPr>
              <w:spacing w:after="0" w:line="240" w:lineRule="auto"/>
              <w:rPr>
                <w:rFonts w:ascii="Times New Roman" w:hAnsi="Times New Roman"/>
                <w:sz w:val="24"/>
                <w:szCs w:val="24"/>
              </w:rPr>
            </w:pPr>
            <w:r>
              <w:rPr>
                <w:rFonts w:ascii="Times New Roman" w:hAnsi="Times New Roman"/>
                <w:sz w:val="24"/>
                <w:szCs w:val="24"/>
              </w:rPr>
              <w:t>Geçici Teminat Mektubu</w:t>
            </w:r>
          </w:p>
        </w:tc>
        <w:tc>
          <w:tcPr>
            <w:tcW w:w="1145" w:type="pct"/>
            <w:vMerge w:val="restart"/>
          </w:tcPr>
          <w:p w:rsidR="00F34885" w:rsidRPr="007562EE" w:rsidRDefault="00F34885" w:rsidP="00963E97">
            <w:pPr>
              <w:spacing w:after="0" w:line="240" w:lineRule="auto"/>
              <w:rPr>
                <w:rFonts w:ascii="Times New Roman" w:hAnsi="Times New Roman"/>
                <w:sz w:val="24"/>
                <w:szCs w:val="24"/>
              </w:rPr>
            </w:pPr>
            <w:r>
              <w:rPr>
                <w:rFonts w:ascii="Times New Roman" w:hAnsi="Times New Roman"/>
                <w:sz w:val="24"/>
                <w:szCs w:val="24"/>
              </w:rPr>
              <w:t>Geçici Teminat Mektubunun Ayırt Edici Numarası</w:t>
            </w:r>
          </w:p>
        </w:tc>
        <w:tc>
          <w:tcPr>
            <w:tcW w:w="1144" w:type="pct"/>
            <w:vMerge w:val="restart"/>
            <w:shd w:val="clear" w:color="auto" w:fill="auto"/>
          </w:tcPr>
          <w:p w:rsidR="00F34885" w:rsidRPr="007562EE" w:rsidRDefault="00F34885" w:rsidP="00963E97">
            <w:pPr>
              <w:spacing w:after="0" w:line="240" w:lineRule="auto"/>
              <w:rPr/>
            </w:pPr>
          </w:p>
        </w:tc>
        <w:tc>
          <w:tcPr>
            <w:tcW w:w="1127" w:type="pct"/>
            <w:vMerge w:val="restart"/>
            <w:shd w:val="clear" w:color="auto" w:fill="auto"/>
          </w:tcPr>
          <w:p w:rsidR="00F34885" w:rsidRPr="007562EE" w:rsidRDefault="006D19A9" w:rsidP="00963E97">
            <w:pPr>
              <w:spacing w:after="0" w:line="240" w:lineRule="auto"/>
              <w:rPr>
                <w:rFonts w:ascii="Times New Roman" w:hAnsi="Times New Roman"/>
                <w:sz w:val="24"/>
                <w:szCs w:val="24"/>
              </w:rPr>
            </w:pPr>
            <w:r>
              <w:rPr>
                <w:rFonts w:ascii="Times New Roman" w:hAnsi="Times New Roman"/>
                <w:sz w:val="24"/>
                <w:szCs w:val="24"/>
              </w:rPr>
              <w:t>https://ekap.kik.gov.tr</w:t>
            </w:r>
          </w:p>
        </w:tc>
      </w:tr>
      <w:tr w:rsidR="00F34885" w:rsidRPr="007562EE" w:rsidTr="00F34885">
        <w:trPr>
          <w:trHeight w:val="458"/>
        </w:trPr>
        <w:tc>
          <w:tcPr>
            <w:tcW w:w="1584" w:type="pct"/>
            <w:tcBorders>
              <w:top w:val="nil"/>
              <w:bottom w:val="nil"/>
            </w:tcBorders>
            <w:shd w:val="clear" w:color="auto" w:fill="auto"/>
          </w:tcPr>
          <w:p w:rsidR="00F34885" w:rsidRPr="007562EE" w:rsidRDefault="00F34885" w:rsidP="00963E97">
            <w:pPr>
              <w:spacing w:after="0" w:line="240" w:lineRule="auto"/>
              <w:rPr>
                <w:rFonts w:ascii="Times New Roman" w:hAnsi="Times New Roman"/>
                <w:sz w:val="24"/>
                <w:szCs w:val="24"/>
              </w:rPr>
            </w:pPr>
            <w:r>
              <w:rPr>
                <w:rFonts w:ascii="Times New Roman" w:hAnsi="Times New Roman"/>
                <w:sz w:val="24"/>
                <w:szCs w:val="24"/>
              </w:rPr>
              <w:t>İdari Şartnamenin 26 maddesi</w:t>
            </w:r>
          </w:p>
        </w:tc>
        <w:tc>
          <w:tcPr>
            <w:tcW w:w="1145" w:type="pct"/>
            <w:vMerge/>
          </w:tcPr>
          <w:p w:rsidR="00F34885" w:rsidRPr="007562EE" w:rsidRDefault="00F34885" w:rsidP="00963E97">
            <w:pPr>
              <w:spacing w:after="0" w:line="240" w:lineRule="auto"/>
              <w:rPr/>
            </w:pPr>
          </w:p>
        </w:tc>
        <w:tc>
          <w:tcPr>
            <w:tcW w:w="1144" w:type="pct"/>
            <w:vMerge/>
            <w:shd w:val="clear" w:color="auto" w:fill="auto"/>
          </w:tcPr>
          <w:p w:rsidR="00F34885" w:rsidRPr="007562EE" w:rsidRDefault="00F34885" w:rsidP="00963E97">
            <w:pPr>
              <w:spacing w:after="0" w:line="240" w:lineRule="auto"/>
              <w:rPr/>
            </w:pPr>
          </w:p>
        </w:tc>
        <w:tc>
          <w:tcPr>
            <w:tcW w:w="1127" w:type="pct"/>
            <w:vMerge/>
            <w:shd w:val="clear" w:color="auto" w:fill="auto"/>
          </w:tcPr>
          <w:p w:rsidR="00F34885" w:rsidRPr="007562EE" w:rsidRDefault="00F34885" w:rsidP="00963E97">
            <w:pPr>
              <w:spacing w:after="0" w:line="240" w:lineRule="auto"/>
              <w:rPr/>
            </w:pPr>
          </w:p>
        </w:tc>
      </w:tr>
      <w:tr w:rsidR="00F34885" w:rsidRPr="007562EE" w:rsidTr="00F34885">
        <w:trPr>
          <w:trHeight w:val="458"/>
        </w:trPr>
        <w:tc>
          <w:tcPr>
            <w:tcW w:w="1584" w:type="pct"/>
            <w:tcBorders>
              <w:top w:val="nil"/>
            </w:tcBorders>
            <w:shd w:val="clear" w:color="auto" w:fill="auto"/>
          </w:tcPr>
          <w:p w:rsidR="00F34885" w:rsidRDefault="00F34885" w:rsidP="00963E97">
            <w:pPr>
              <w:spacing w:after="0" w:line="240" w:lineRule="auto"/>
              <w:rPr>
                <w:rFonts w:ascii="Times New Roman" w:hAnsi="Times New Roman"/>
                <w:sz w:val="24"/>
                <w:szCs w:val="24"/>
              </w:rPr>
            </w:pPr>
            <w:r>
              <w:rPr>
                <w:rFonts w:ascii="Times New Roman" w:hAnsi="Times New Roman"/>
                <w:sz w:val="24"/>
                <w:szCs w:val="24"/>
              </w:rPr>
              <w:t>(Geçici teminat mektubunun Elektronik İhale Uygulama Yönetmeliğinin 21 inci maddesinin ikinci fıkrasına uygun olarak alınması durumunda) (Bu mektuplara ilişkin bilgiler EKAP’a elektronik ortamda aktarılmaktadır.)</w:t>
            </w:r>
          </w:p>
        </w:tc>
        <w:tc>
          <w:tcPr>
            <w:tcW w:w="1145" w:type="pct"/>
            <w:vMerge/>
          </w:tcPr>
          <w:p w:rsidR="00F34885" w:rsidRPr="007562EE" w:rsidRDefault="00F34885" w:rsidP="00963E97">
            <w:pPr>
              <w:spacing w:after="0" w:line="240" w:lineRule="auto"/>
              <w:rPr/>
            </w:pPr>
          </w:p>
        </w:tc>
        <w:tc>
          <w:tcPr>
            <w:tcW w:w="1144" w:type="pct"/>
            <w:vMerge/>
            <w:shd w:val="clear" w:color="auto" w:fill="auto"/>
          </w:tcPr>
          <w:p w:rsidR="00F34885" w:rsidRPr="007562EE" w:rsidRDefault="00F34885" w:rsidP="00963E97">
            <w:pPr>
              <w:spacing w:after="0" w:line="240" w:lineRule="auto"/>
              <w:rPr/>
            </w:pPr>
          </w:p>
        </w:tc>
        <w:tc>
          <w:tcPr>
            <w:tcW w:w="1127" w:type="pct"/>
            <w:vMerge/>
            <w:shd w:val="clear" w:color="auto" w:fill="auto"/>
          </w:tcPr>
          <w:p w:rsidR="00F34885" w:rsidRPr="007562EE" w:rsidRDefault="00F34885" w:rsidP="00963E97">
            <w:pPr>
              <w:spacing w:after="0" w:line="240" w:lineRule="auto"/>
              <w:rPr/>
            </w:pPr>
          </w:p>
        </w:tc>
      </w:tr>
      <w:tr w:rsidR="00F34885" w:rsidRPr="007562EE" w:rsidTr="00F34885">
        <w:trPr>
          <w:trHeight w:val="458"/>
        </w:trPr>
        <w:tc>
          <w:tcPr>
            <w:tcW w:w="1584" w:type="pct"/>
            <w:tcBorders>
              <w:bottom w:val="nil"/>
            </w:tcBorders>
            <w:shd w:val="clear" w:color="auto" w:fill="auto"/>
          </w:tcPr>
          <w:p w:rsidR="00F34885" w:rsidRPr="007562EE" w:rsidRDefault="00F34885" w:rsidP="00963E97">
            <w:pPr>
              <w:spacing w:after="0" w:line="240" w:lineRule="auto"/>
              <w:rPr>
                <w:rFonts w:ascii="Times New Roman" w:hAnsi="Times New Roman"/>
                <w:sz w:val="24"/>
                <w:szCs w:val="24"/>
              </w:rPr>
            </w:pPr>
            <w:r>
              <w:rPr>
                <w:rFonts w:ascii="Times New Roman" w:hAnsi="Times New Roman"/>
                <w:sz w:val="24"/>
                <w:szCs w:val="24"/>
              </w:rPr>
              <w:t>Türkiye Ticaret Sicili Gazetesi</w:t>
            </w:r>
          </w:p>
        </w:tc>
        <w:tc>
          <w:tcPr>
            <w:tcW w:w="1145" w:type="pct"/>
            <w:vMerge w:val="restart"/>
          </w:tcPr>
          <w:p w:rsidR="00F34885" w:rsidRPr="007562EE" w:rsidRDefault="00F34885" w:rsidP="00963E97">
            <w:pPr>
              <w:spacing w:after="0" w:line="240" w:lineRule="auto"/>
              <w:rPr>
                <w:rFonts w:ascii="Times New Roman" w:hAnsi="Times New Roman"/>
                <w:sz w:val="24"/>
                <w:szCs w:val="24"/>
              </w:rPr>
            </w:pPr>
            <w:r>
              <w:rPr>
                <w:rFonts w:ascii="Times New Roman" w:hAnsi="Times New Roman"/>
                <w:sz w:val="24"/>
                <w:szCs w:val="24"/>
              </w:rPr>
              <w:t>Sicil Numarası, Sicil Müdürlüğü, Ticaret Sicili Gazete/Gazetelerinin Tarih ve Sayısı ile Sayfa Numarası</w:t>
            </w:r>
          </w:p>
        </w:tc>
        <w:tc>
          <w:tcPr>
            <w:tcW w:w="1144" w:type="pct"/>
            <w:vMerge w:val="restart"/>
            <w:shd w:val="clear" w:color="auto" w:fill="auto"/>
          </w:tcPr>
          <w:p w:rsidR="00F34885" w:rsidRPr="007562EE" w:rsidRDefault="00F34885" w:rsidP="00963E97">
            <w:pPr>
              <w:spacing w:after="0" w:line="240" w:lineRule="auto"/>
              <w:rPr/>
            </w:pPr>
          </w:p>
        </w:tc>
        <w:tc>
          <w:tcPr>
            <w:tcW w:w="1127" w:type="pct"/>
            <w:vMerge w:val="restart"/>
            <w:shd w:val="clear" w:color="auto" w:fill="auto"/>
          </w:tcPr>
          <w:p w:rsidR="00F34885" w:rsidRPr="007562EE" w:rsidRDefault="006D19A9" w:rsidP="00963E97">
            <w:pPr>
              <w:spacing w:after="0" w:line="240" w:lineRule="auto"/>
              <w:rPr>
                <w:rFonts w:ascii="Times New Roman" w:hAnsi="Times New Roman"/>
                <w:sz w:val="24"/>
                <w:szCs w:val="24"/>
              </w:rPr>
            </w:pPr>
            <w:r>
              <w:rPr>
                <w:rFonts w:ascii="Times New Roman" w:hAnsi="Times New Roman"/>
                <w:sz w:val="24"/>
                <w:szCs w:val="24"/>
              </w:rPr>
              <w:t>http://www.ticaretsicil.gov.tr/</w:t>
            </w:r>
          </w:p>
        </w:tc>
      </w:tr>
      <w:tr w:rsidR="00F34885" w:rsidRPr="007562EE" w:rsidTr="00F34885">
        <w:trPr>
          <w:trHeight w:val="458"/>
        </w:trPr>
        <w:tc>
          <w:tcPr>
            <w:tcW w:w="1584" w:type="pct"/>
            <w:tcBorders>
              <w:top w:val="nil"/>
              <w:bottom w:val="nil"/>
            </w:tcBorders>
            <w:shd w:val="clear" w:color="auto" w:fill="auto"/>
          </w:tcPr>
          <w:p w:rsidR="00F34885" w:rsidRPr="007562EE" w:rsidRDefault="00F34885" w:rsidP="00963E97">
            <w:pPr>
              <w:spacing w:after="0" w:line="240" w:lineRule="auto"/>
              <w:rPr>
                <w:rFonts w:ascii="Times New Roman" w:hAnsi="Times New Roman"/>
                <w:sz w:val="24"/>
                <w:szCs w:val="24"/>
              </w:rPr>
            </w:pPr>
            <w:r>
              <w:rPr>
                <w:rFonts w:ascii="Times New Roman" w:hAnsi="Times New Roman"/>
                <w:sz w:val="24"/>
                <w:szCs w:val="24"/>
              </w:rPr>
              <w:t>İdari Şartnamenin 7.1.b.2 maddesi</w:t>
            </w:r>
          </w:p>
        </w:tc>
        <w:tc>
          <w:tcPr>
            <w:tcW w:w="1145" w:type="pct"/>
            <w:vMerge/>
          </w:tcPr>
          <w:p w:rsidR="00F34885" w:rsidRPr="007562EE" w:rsidRDefault="00F34885" w:rsidP="00963E97">
            <w:pPr>
              <w:spacing w:after="0" w:line="240" w:lineRule="auto"/>
              <w:rPr/>
            </w:pPr>
          </w:p>
        </w:tc>
        <w:tc>
          <w:tcPr>
            <w:tcW w:w="1144" w:type="pct"/>
            <w:vMerge/>
            <w:shd w:val="clear" w:color="auto" w:fill="auto"/>
          </w:tcPr>
          <w:p w:rsidR="00F34885" w:rsidRPr="007562EE" w:rsidRDefault="00F34885" w:rsidP="00963E97">
            <w:pPr>
              <w:spacing w:after="0" w:line="240" w:lineRule="auto"/>
              <w:rPr/>
            </w:pPr>
          </w:p>
        </w:tc>
        <w:tc>
          <w:tcPr>
            <w:tcW w:w="1127" w:type="pct"/>
            <w:vMerge/>
            <w:shd w:val="clear" w:color="auto" w:fill="auto"/>
          </w:tcPr>
          <w:p w:rsidR="00F34885" w:rsidRPr="007562EE" w:rsidRDefault="00F34885" w:rsidP="00963E97">
            <w:pPr>
              <w:spacing w:after="0" w:line="240" w:lineRule="auto"/>
              <w:rPr/>
            </w:pPr>
          </w:p>
        </w:tc>
      </w:tr>
      <w:tr w:rsidR="00F34885" w:rsidRPr="007562EE" w:rsidTr="00F34885">
        <w:trPr>
          <w:trHeight w:val="458"/>
        </w:trPr>
        <w:tc>
          <w:tcPr>
            <w:tcW w:w="1584" w:type="pct"/>
            <w:tcBorders>
              <w:top w:val="nil"/>
            </w:tcBorders>
            <w:shd w:val="clear" w:color="auto" w:fill="auto"/>
          </w:tcPr>
          <w:p w:rsidR="00F34885" w:rsidRDefault="00F34885" w:rsidP="00963E97">
            <w:pPr>
              <w:spacing w:after="0" w:line="240" w:lineRule="auto"/>
              <w:rPr>
                <w:rFonts w:ascii="Times New Roman" w:hAnsi="Times New Roman"/>
                <w:sz w:val="24"/>
                <w:szCs w:val="24"/>
              </w:rPr>
            </w:pPr>
            <w:r>
              <w:rPr>
                <w:rFonts w:ascii="Times New Roman" w:hAnsi="Times New Roman"/>
                <w:sz w:val="24"/>
                <w:szCs w:val="24"/>
              </w:rPr>
              <w:t>İlgili bilgi/belgelere belgeyi düzenleyen kuruluşun internet sayfası üzerinden ulaşılmaktadır.</w:t>
            </w:r>
          </w:p>
        </w:tc>
        <w:tc>
          <w:tcPr>
            <w:tcW w:w="1145" w:type="pct"/>
            <w:vMerge/>
          </w:tcPr>
          <w:p w:rsidR="00F34885" w:rsidRPr="007562EE" w:rsidRDefault="00F34885" w:rsidP="00963E97">
            <w:pPr>
              <w:spacing w:after="0" w:line="240" w:lineRule="auto"/>
              <w:rPr/>
            </w:pPr>
          </w:p>
        </w:tc>
        <w:tc>
          <w:tcPr>
            <w:tcW w:w="1144" w:type="pct"/>
            <w:vMerge/>
            <w:shd w:val="clear" w:color="auto" w:fill="auto"/>
          </w:tcPr>
          <w:p w:rsidR="00F34885" w:rsidRPr="007562EE" w:rsidRDefault="00F34885" w:rsidP="00963E97">
            <w:pPr>
              <w:spacing w:after="0" w:line="240" w:lineRule="auto"/>
              <w:rPr/>
            </w:pPr>
          </w:p>
        </w:tc>
        <w:tc>
          <w:tcPr>
            <w:tcW w:w="1127" w:type="pct"/>
            <w:vMerge/>
            <w:shd w:val="clear" w:color="auto" w:fill="auto"/>
          </w:tcPr>
          <w:p w:rsidR="00F34885" w:rsidRPr="007562EE" w:rsidRDefault="00F34885" w:rsidP="00963E97">
            <w:pPr>
              <w:spacing w:after="0" w:line="240" w:lineRule="auto"/>
              <w:rPr/>
            </w:pPr>
          </w:p>
        </w:tc>
      </w:tr>
    </w:tbl>
    <w:p w:rsidR="00775052" w:rsidRPr="007562EE" w:rsidRDefault="00775052" w:rsidP="00775052">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775052" w:rsidRPr="007562EE" w:rsidRDefault="00775052" w:rsidP="00775052">
      <w:pPr>
        <w:overflowPunct w:val="0"/>
        <w:autoSpaceDE w:val="0"/>
        <w:autoSpaceDN w:val="0"/>
        <w:adjustRightInd w:val="0"/>
        <w:spacing w:after="0" w:line="240" w:lineRule="auto"/>
        <w:ind w:left="4820"/>
        <w:jc w:val="center"/>
        <w:textAlignment w:val="baseline"/>
        <w:rPr>
          <w:rFonts w:ascii="Times New Roman" w:eastAsia="Times New Roman" w:hAnsi="Times New Roman"/>
          <w:sz w:val="24"/>
          <w:szCs w:val="24"/>
          <w:lang w:eastAsia="tr-TR"/>
        </w:rPr>
      </w:pPr>
    </w:p>
    <w:p w:rsidR="00775052" w:rsidRPr="007562EE" w:rsidRDefault="00775052" w:rsidP="00775052">
      <w:pPr>
        <w:overflowPunct w:val="0"/>
        <w:autoSpaceDE w:val="0"/>
        <w:autoSpaceDN w:val="0"/>
        <w:adjustRightInd w:val="0"/>
        <w:spacing w:after="0" w:line="240" w:lineRule="auto"/>
        <w:ind w:left="4820"/>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İMZA VE TARİH</w:t>
      </w:r>
    </w:p>
    <w:p w:rsidR="00775052" w:rsidRPr="007562EE" w:rsidRDefault="00775052" w:rsidP="00775052">
      <w:pPr>
        <w:overflowPunct w:val="0"/>
        <w:autoSpaceDE w:val="0"/>
        <w:autoSpaceDN w:val="0"/>
        <w:adjustRightInd w:val="0"/>
        <w:spacing w:after="0" w:line="240" w:lineRule="auto"/>
        <w:ind w:left="4820"/>
        <w:jc w:val="center"/>
        <w:textAlignment w:val="baseline"/>
        <w:rPr>
          <w:rFonts w:ascii="Times New Roman" w:eastAsia="Times New Roman" w:hAnsi="Times New Roman"/>
          <w:sz w:val="24"/>
          <w:szCs w:val="24"/>
          <w:lang w:eastAsia="tr-TR"/>
        </w:rPr>
      </w:pPr>
    </w:p>
    <w:p w:rsidR="00775052" w:rsidRDefault="00775052" w:rsidP="00775052">
      <w:pPr>
        <w:overflowPunct w:val="0"/>
        <w:autoSpaceDE w:val="0"/>
        <w:autoSpaceDN w:val="0"/>
        <w:adjustRightInd w:val="0"/>
        <w:spacing w:after="0" w:line="240" w:lineRule="auto"/>
        <w:ind w:left="4820"/>
        <w:jc w:val="center"/>
        <w:textAlignment w:val="baseline"/>
        <w:rPr>
          <w:rFonts w:ascii="Times New Roman" w:eastAsia="Times New Roman" w:hAnsi="Times New Roman"/>
          <w:sz w:val="24"/>
          <w:szCs w:val="24"/>
          <w:lang w:eastAsia="tr-TR"/>
        </w:rPr>
      </w:pPr>
    </w:p>
    <w:p w:rsidR="00F97617" w:rsidRPr="007562EE" w:rsidRDefault="00F97617" w:rsidP="00775052">
      <w:pPr>
        <w:overflowPunct w:val="0"/>
        <w:autoSpaceDE w:val="0"/>
        <w:autoSpaceDN w:val="0"/>
        <w:adjustRightInd w:val="0"/>
        <w:spacing w:after="0" w:line="240" w:lineRule="auto"/>
        <w:ind w:left="4820"/>
        <w:jc w:val="center"/>
        <w:textAlignment w:val="baseline"/>
        <w:rPr>
          <w:rFonts w:ascii="Times New Roman" w:eastAsia="Times New Roman" w:hAnsi="Times New Roman"/>
          <w:sz w:val="24"/>
          <w:szCs w:val="24"/>
          <w:lang w:eastAsia="tr-TR"/>
        </w:rPr>
      </w:pPr>
    </w:p>
    <w:p w:rsidR="00F97617" w:rsidRPr="007562EE" w:rsidRDefault="00F97617" w:rsidP="00F97617">
      <w:pPr>
        <w:tabs>
          <w:tab w:val="left" w:pos="284"/>
        </w:tabs>
        <w:spacing w:after="0" w:line="240" w:lineRule="auto"/>
        <w:ind w:left="-142"/>
        <w:jc w:val="both"/>
        <w:rPr>
          <w:rFonts w:ascii="Times New Roman" w:hAnsi="Times New Roman"/>
          <w:sz w:val="24"/>
          <w:szCs w:val="24"/>
        </w:rPr>
      </w:pPr>
      <w:r w:rsidRPr="007562EE">
        <w:rPr>
          <w:rFonts w:ascii="Times New Roman" w:hAnsi="Times New Roman"/>
          <w:sz w:val="24"/>
          <w:szCs w:val="24"/>
        </w:rPr>
        <w:t xml:space="preserve">* Bu tablo örnek olarak hazırlanmış olup, idare tarafından, ihale dokümanı esas alınarak fiyat dışı unsurlar dahil ihaleye katılmak için başvuru veya teklif zarfında sunulması gereken belgelerden, EKAP veya diğer kamu kurum ve kuruluşları ile kamu kurumu niteliğindeki meslek kuruluşlarının internet sayfası üzerinden teyit edilebilen her bir belge için ayrı satır açılmak suretiyle hazırlanacaktır. </w:t>
      </w:r>
    </w:p>
    <w:p w:rsidR="00F97617" w:rsidRPr="007562EE" w:rsidRDefault="00F97617" w:rsidP="00F97617">
      <w:pPr>
        <w:tabs>
          <w:tab w:val="left" w:pos="284"/>
        </w:tabs>
        <w:spacing w:after="0" w:line="240" w:lineRule="auto"/>
        <w:ind w:left="-142"/>
        <w:jc w:val="both"/>
        <w:rPr>
          <w:rFonts w:ascii="Times New Roman" w:hAnsi="Times New Roman"/>
          <w:sz w:val="24"/>
          <w:szCs w:val="24"/>
        </w:rPr>
      </w:pPr>
      <w:r w:rsidRPr="007562EE">
        <w:rPr>
          <w:rFonts w:ascii="Times New Roman" w:hAnsi="Times New Roman"/>
          <w:sz w:val="24"/>
          <w:szCs w:val="24"/>
        </w:rPr>
        <w:t xml:space="preserve">** Hangi belgelerin bu kapsamda bulunduğu EKAP’ta ilan edilen listeden kontrol edilecektir. </w:t>
      </w:r>
    </w:p>
    <w:p w:rsidR="00446CCA" w:rsidRPr="00F97617" w:rsidRDefault="00F97617" w:rsidP="00F97617">
      <w:pPr>
        <w:tabs>
          <w:tab w:val="left" w:pos="284"/>
        </w:tabs>
        <w:spacing w:after="0" w:line="240" w:lineRule="auto"/>
        <w:ind w:left="-142"/>
        <w:jc w:val="both"/>
        <w:rPr>
          <w:rFonts w:ascii="Times New Roman" w:hAnsi="Times New Roman"/>
          <w:sz w:val="24"/>
          <w:szCs w:val="24"/>
        </w:rPr>
      </w:pPr>
      <w:r w:rsidRPr="007562EE">
        <w:rPr>
          <w:rFonts w:ascii="Times New Roman" w:hAnsi="Times New Roman"/>
          <w:sz w:val="24"/>
          <w:szCs w:val="24"/>
        </w:rPr>
        <w:t>*** Bu tabloda yer alan ancak ihaleye katılım için gerekli olmayan belgeler tablodan çıkartılacak, bu tabloda yer almayan ancak fiyat dışı unsurlar da dahil olmak üzere ihaleye katılım için gerekli olan ve EKAP’ta ilan edilen listede bulunan belgeler tabloya eklenecektir. Tabloda belirtilen bir belge için aday ve istekliler tarafından birden fazla belgenin sunulmasının gerekmesi halinde, her belge için yeni bir satır eklenerek gerekli bilgiler yazılacaktır.</w:t>
      </w:r>
    </w:p>
    <w:sectPr w:rsidR="00446CCA" w:rsidRPr="00F9761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57" w:rsidRDefault="003A4757" w:rsidP="00775052">
      <w:pPr>
        <w:spacing w:after="0" w:line="240" w:lineRule="auto"/>
      </w:pPr>
      <w:r>
        <w:separator/>
      </w:r>
    </w:p>
  </w:endnote>
  <w:endnote w:type="continuationSeparator" w:id="0">
    <w:p w:rsidR="003A4757" w:rsidRDefault="003A4757" w:rsidP="0077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DD" w:rsidRDefault="006D7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DD" w:rsidRDefault="006D7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DD" w:rsidRDefault="006D7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57" w:rsidRDefault="003A4757" w:rsidP="00775052">
      <w:pPr>
        <w:spacing w:after="0" w:line="240" w:lineRule="auto"/>
      </w:pPr>
      <w:r>
        <w:separator/>
      </w:r>
    </w:p>
  </w:footnote>
  <w:footnote w:type="continuationSeparator" w:id="0">
    <w:p w:rsidR="003A4757" w:rsidRDefault="003A4757" w:rsidP="00775052">
      <w:pPr>
        <w:spacing w:after="0" w:line="240" w:lineRule="auto"/>
      </w:pPr>
      <w:r>
        <w:continuationSeparator/>
      </w:r>
    </w:p>
  </w:footnote>
  <w:footnote w:id="1">
    <w:p w:rsidR="00775052" w:rsidRPr="00927A51" w:rsidRDefault="00775052" w:rsidP="00775052">
      <w:pPr>
        <w:tabs>
          <w:tab w:val="left" w:pos="-142"/>
        </w:tabs>
        <w:spacing w:after="0"/>
        <w:ind w:left="-142"/>
        <w:jc w:val="both"/>
        <w:rPr>
          <w:rFonts w:ascii="Times New Roman" w:hAnsi="Times New Roman"/>
          <w:sz w:val="18"/>
          <w:szCs w:val="18"/>
        </w:rPr>
      </w:pPr>
      <w:r w:rsidRPr="00927A51">
        <w:rPr>
          <w:rStyle w:val="FootnoteReference"/>
          <w:rFonts w:ascii="Times New Roman" w:hAnsi="Times New Roman"/>
          <w:sz w:val="18"/>
          <w:szCs w:val="18"/>
        </w:rPr>
        <w:footnoteRef/>
      </w:r>
      <w:r w:rsidRPr="00927A51">
        <w:rPr>
          <w:rFonts w:ascii="Times New Roman" w:hAnsi="Times New Roman"/>
        </w:rPr>
        <w:t xml:space="preserve"> </w:t>
      </w:r>
      <w:r>
        <w:rPr>
          <w:rFonts w:ascii="Times New Roman" w:hAnsi="Times New Roman"/>
          <w:sz w:val="18"/>
          <w:szCs w:val="18"/>
        </w:rPr>
        <w:t>Bu bölümde, belge tarih ve numarası, EKAP ya da ilgili kamu kurum ve kuruluşu tarafından belgeye verilen ayırt edici numara/referans numarası gibi EKAP’ta ilan edilen listede bulunan teyit kriteri belirtilecek ve bu bölüm ihale komisyonu tarafından teyit işlemi yapılırken kullanılacaktır.</w:t>
      </w:r>
    </w:p>
  </w:footnote>
  <w:footnote w:id="2">
    <w:p w:rsidR="00775052" w:rsidRPr="00927A51" w:rsidRDefault="00775052" w:rsidP="00775052">
      <w:pPr>
        <w:pStyle w:val="FootnoteText"/>
        <w:tabs>
          <w:tab w:val="left" w:pos="284"/>
        </w:tabs>
        <w:spacing w:after="0"/>
        <w:ind w:left="-142"/>
        <w:rPr>
          <w:rFonts w:ascii="Times New Roman" w:hAnsi="Times New Roman"/>
          <w:sz w:val="18"/>
          <w:szCs w:val="18"/>
        </w:rPr>
      </w:pPr>
      <w:r w:rsidRPr="00927A51">
        <w:rPr>
          <w:rStyle w:val="FootnoteReference"/>
          <w:rFonts w:ascii="Times New Roman" w:hAnsi="Times New Roman"/>
          <w:sz w:val="18"/>
          <w:szCs w:val="18"/>
        </w:rPr>
        <w:footnoteRef/>
      </w:r>
      <w:r w:rsidRPr="00927A51">
        <w:rPr>
          <w:rFonts w:ascii="Times New Roman" w:hAnsi="Times New Roman"/>
          <w:sz w:val="18"/>
          <w:szCs w:val="18"/>
        </w:rPr>
        <w:t xml:space="preserve"> </w:t>
      </w:r>
      <w:r w:rsidRPr="00927A51">
        <w:rPr>
          <w:rFonts w:ascii="Times New Roman" w:hAnsi="Times New Roman"/>
          <w:sz w:val="18"/>
          <w:szCs w:val="18"/>
        </w:rPr>
        <w:t xml:space="preserve">Bu </w:t>
      </w:r>
      <w:r w:rsidRPr="00927A51">
        <w:rPr>
          <w:rFonts w:ascii="Times New Roman" w:hAnsi="Times New Roman"/>
          <w:sz w:val="18"/>
          <w:szCs w:val="18"/>
        </w:rPr>
        <w:t xml:space="preserve">bölüm aday veya istekli tarafından doldurulacak ve birinci sütunda istenen teyit kriterine ilişkin bilgi yazılacaktır. </w:t>
      </w:r>
    </w:p>
  </w:footnote>
  <w:footnote w:id="3">
    <w:p w:rsidR="00775052" w:rsidRPr="00927A51" w:rsidRDefault="00775052" w:rsidP="00775052">
      <w:pPr>
        <w:tabs>
          <w:tab w:val="left" w:pos="284"/>
        </w:tabs>
        <w:spacing w:after="0"/>
        <w:ind w:left="-142"/>
        <w:jc w:val="both"/>
        <w:rPr>
          <w:rFonts w:ascii="Times New Roman" w:hAnsi="Times New Roman"/>
        </w:rPr>
      </w:pPr>
      <w:r w:rsidRPr="00927A51">
        <w:rPr>
          <w:rStyle w:val="FootnoteReference"/>
          <w:rFonts w:ascii="Times New Roman" w:hAnsi="Times New Roman"/>
          <w:sz w:val="18"/>
          <w:szCs w:val="18"/>
        </w:rPr>
        <w:footnoteRef/>
      </w:r>
      <w:r w:rsidRPr="00927A51">
        <w:rPr>
          <w:rFonts w:ascii="Times New Roman" w:hAnsi="Times New Roman"/>
          <w:sz w:val="18"/>
          <w:szCs w:val="18"/>
        </w:rPr>
        <w:t xml:space="preserve"> </w:t>
      </w:r>
      <w:r w:rsidRPr="00927A51">
        <w:rPr>
          <w:rFonts w:ascii="Times New Roman" w:hAnsi="Times New Roman"/>
          <w:sz w:val="18"/>
          <w:szCs w:val="18"/>
        </w:rPr>
        <w:t xml:space="preserve">Bu </w:t>
      </w:r>
      <w:r w:rsidRPr="00927A51">
        <w:rPr>
          <w:rFonts w:ascii="Times New Roman" w:hAnsi="Times New Roman"/>
          <w:sz w:val="18"/>
          <w:szCs w:val="18"/>
        </w:rPr>
        <w:t xml:space="preserve">bölüm aday veya istekli tarafından doldurulacak ve </w:t>
      </w:r>
      <w:r w:rsidRPr="00927A51">
        <w:rPr>
          <w:rFonts w:ascii="Times New Roman" w:hAnsi="Times New Roman"/>
          <w:i/>
          <w:sz w:val="18"/>
          <w:szCs w:val="18"/>
        </w:rPr>
        <w:t xml:space="preserve">[EKAP / …….. (kamu kurum ve kuruluşunun adı belirtilmek suretiyle)’na ait www.…….. internet sayfası üzerinden] </w:t>
      </w:r>
      <w:r w:rsidRPr="00927A51">
        <w:rPr>
          <w:rFonts w:ascii="Times New Roman" w:hAnsi="Times New Roman"/>
          <w:sz w:val="18"/>
          <w:szCs w:val="18"/>
        </w:rPr>
        <w:t xml:space="preserve">ibarelerinden uygun olanı yazılmak suretiyle teyidin yapılacağı internet sayfası belirtilecektir. EKAP üzerinden veri paylaşım entegrasyonu aracılığıyla erişilen bilgi ve belgelerin teyit edileceği internet sayfası olarak EKAP yazılacaktır.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DD" w:rsidRDefault="006D77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52641" o:spid="_x0000_s2050" type="#_x0000_t136" style="position:absolute;margin-left:0;margin-top:0;width:363.6pt;height:272.7pt;rotation:315;z-index:-251655168;mso-position-horizontal:center;mso-position-horizontal-relative:margin;mso-position-vertical:center;mso-position-vertical-relative:margin" o:allowincell="f" fillcolor="silver" stroked="f">
          <v:fill opacity=".5"/>
          <v:textpath string="" w:val="EKAP_ONIZLEME" style="font-family:&quot;Times New Roman&quot;font-size:1p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DD" w:rsidRDefault="006D77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52642" o:spid="_x0000_s2051" type="#_x0000_t136" style="position:absolute;margin-left:0;margin-top:0;width:363.6pt;height:272.7pt;rotation:315;z-index:-251653120;mso-position-horizontal:center;mso-position-horizontal-relative:margin;mso-position-vertical:center;mso-position-vertical-relative:margin" o:allowincell="f" fillcolor="silver" stroked="f">
          <v:fill opacity=".5"/>
          <v:textpath string="" w:val="EKAP_ONIZLEME" style="font-family:&quot;Times New Roman&quot;font-size:1p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DD" w:rsidRDefault="006D77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52640" o:spid="_x0000_s2049" type="#_x0000_t136" style="position:absolute;margin-left:0;margin-top:0;width:363.6pt;height:272.7pt;rotation:315;z-index:-251657216;mso-position-horizontal:center;mso-position-horizontal-relative:margin;mso-position-vertical:center;mso-position-vertical-relative:margin" o:allowincell="f" fillcolor="silver" stroked="f">
          <v:fill opacity=".5"/>
          <v:textpath string="" w:val="EKAP_ONIZLEME" style="font-family:&quot;Times New Roman&quot;font-size:1pt"/>
        </v:shape>
      </w:pict>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D0"/>
    <w:rsid w:val="00024A91"/>
    <w:rsid w:val="0005505C"/>
    <w:rsid w:val="001A476B"/>
    <w:rsid w:val="001B2CCF"/>
    <w:rsid w:val="00230935"/>
    <w:rsid w:val="003A4757"/>
    <w:rsid w:val="00446CCA"/>
    <w:rsid w:val="004A282C"/>
    <w:rsid w:val="00616124"/>
    <w:rsid w:val="00694050"/>
    <w:rsid w:val="006A59F9"/>
    <w:rsid w:val="006C066C"/>
    <w:rsid w:val="006D19A9"/>
    <w:rsid w:val="006D77DD"/>
    <w:rsid w:val="00746663"/>
    <w:rsid w:val="00775052"/>
    <w:rsid w:val="007F6F55"/>
    <w:rsid w:val="008D5633"/>
    <w:rsid w:val="008F6A1B"/>
    <w:rsid w:val="00963E97"/>
    <w:rsid w:val="00A47724"/>
    <w:rsid w:val="00AA34C8"/>
    <w:rsid w:val="00AE1BC6"/>
    <w:rsid w:val="00B370BF"/>
    <w:rsid w:val="00BE4D87"/>
    <w:rsid w:val="00BF44C6"/>
    <w:rsid w:val="00E4327D"/>
    <w:rsid w:val="00E848C1"/>
    <w:rsid w:val="00E94605"/>
    <w:rsid w:val="00F15CD0"/>
    <w:rsid w:val="00F34885"/>
    <w:rsid w:val="00F36942"/>
    <w:rsid w:val="00F77FFD"/>
    <w:rsid w:val="00F97617"/>
    <w:rsid w:val="00FD5CC0"/>
    <w:rsid w:val="00FE3005"/>
    <w:rsid w:val="00FE4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CEE5F54-49EF-43CC-8B6A-89556290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Dipnot Metni Char Char"/>
    <w:basedOn w:val="Normal"/>
    <w:link w:val="FootnoteTextChar"/>
    <w:unhideWhenUsed/>
    <w:rsid w:val="00775052"/>
    <w:rPr>
      <w:sz w:val="20"/>
      <w:szCs w:val="20"/>
    </w:rPr>
  </w:style>
  <w:style w:type="character" w:customStyle="1" w:styleId="FootnoteTextChar">
    <w:name w:val="Footnote Text Char"/>
    <w:aliases w:val="Dipnot Metni Char Char Char Char,Dipnot Metni Char Char Char1"/>
    <w:basedOn w:val="DefaultParagraphFont"/>
    <w:link w:val="FootnoteText"/>
    <w:rsid w:val="00775052"/>
    <w:rPr>
      <w:rFonts w:ascii="Calibri" w:eastAsia="Calibri" w:hAnsi="Calibri" w:cs="Times New Roman"/>
      <w:sz w:val="20"/>
      <w:szCs w:val="20"/>
    </w:rPr>
  </w:style>
  <w:style w:type="character" w:styleId="FootnoteReference">
    <w:name w:val="footnote reference"/>
    <w:unhideWhenUsed/>
    <w:rsid w:val="00775052"/>
    <w:rPr>
      <w:vertAlign w:val="superscript"/>
    </w:rPr>
  </w:style>
  <w:style w:type="paragraph" w:styleId="Header">
    <w:name w:val="header"/>
    <w:basedOn w:val="Normal"/>
    <w:link w:val="HeaderChar"/>
    <w:uiPriority w:val="99"/>
    <w:unhideWhenUsed/>
    <w:rsid w:val="006D77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7DD"/>
    <w:rPr>
      <w:rFonts w:ascii="Calibri" w:eastAsia="Calibri" w:hAnsi="Calibri" w:cs="Times New Roman"/>
    </w:rPr>
  </w:style>
  <w:style w:type="paragraph" w:styleId="Footer">
    <w:name w:val="footer"/>
    <w:basedOn w:val="Normal"/>
    <w:link w:val="FooterChar"/>
    <w:uiPriority w:val="99"/>
    <w:unhideWhenUsed/>
    <w:rsid w:val="006D77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7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numbering" Target="numbering.xml" Id="rId1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18</cp:revision>
  <dcterms:created xsi:type="dcterms:W3CDTF">2018-06-26T08:10:00Z</dcterms:created>
  <dcterms:modified xsi:type="dcterms:W3CDTF">2018-07-26T12:30:00Z</dcterms:modified>
</cp:coreProperties>
</file>