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6D4F0E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</w:t>
            </w:r>
            <w:r w:rsidR="002D2625">
              <w:rPr>
                <w:sz w:val="20"/>
              </w:rPr>
              <w:t xml:space="preserve">   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104255">
              <w:rPr>
                <w:sz w:val="20"/>
              </w:rPr>
              <w:t xml:space="preserve"> /</w:t>
            </w:r>
            <w:r w:rsidR="004B2513">
              <w:rPr>
                <w:sz w:val="20"/>
              </w:rPr>
              <w:t xml:space="preserve"> </w:t>
            </w:r>
            <w:proofErr w:type="gramStart"/>
            <w:r w:rsidR="002D2625">
              <w:rPr>
                <w:sz w:val="20"/>
              </w:rPr>
              <w:t>……</w:t>
            </w:r>
            <w:proofErr w:type="gramEnd"/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/</w:t>
            </w:r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20</w:t>
            </w:r>
            <w:r w:rsidR="004B2513">
              <w:rPr>
                <w:sz w:val="20"/>
              </w:rPr>
              <w:t>2</w:t>
            </w:r>
            <w:r w:rsidR="00003DE4">
              <w:rPr>
                <w:sz w:val="20"/>
              </w:rPr>
              <w:t>3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5326D5" w:rsidRDefault="005326D5" w:rsidP="00201703">
            <w:pPr>
              <w:pStyle w:val="Balk1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326D5">
              <w:rPr>
                <w:rFonts w:ascii="Times New Roman" w:hAnsi="Times New Roman"/>
                <w:sz w:val="24"/>
                <w:szCs w:val="24"/>
              </w:rPr>
              <w:t>23DT1357950</w:t>
            </w:r>
            <w:bookmarkEnd w:id="0"/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9693C" w:rsidRDefault="005F5DA6" w:rsidP="005F5DA6">
            <w:pPr>
              <w:pStyle w:val="Balk1"/>
              <w:jc w:val="left"/>
              <w:rPr>
                <w:rFonts w:ascii="Times New Roman" w:hAnsi="Times New Roman"/>
                <w:b w:val="0"/>
                <w:bCs/>
              </w:rPr>
            </w:pPr>
            <w:r w:rsidRPr="005F5DA6">
              <w:rPr>
                <w:rFonts w:ascii="Times New Roman" w:hAnsi="Times New Roman"/>
                <w:b w:val="0"/>
                <w:bCs/>
              </w:rPr>
              <w:t>Tekerlekli Araç ve Direkt Mübadele Malzemeleri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4D191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4D1912">
              <w:rPr>
                <w:rFonts w:ascii="Times New Roman" w:hAnsi="Times New Roman"/>
                <w:b w:val="0"/>
                <w:bCs/>
              </w:rPr>
              <w:t>2021/4416 sayılı Cumhurbaşkanı Kararının 7/ğ maddesi doğrultusunda DOĞRUDAN TEMİN usulü.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DA1056">
        <w:trPr>
          <w:trHeight w:val="195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</w:t>
            </w:r>
            <w:proofErr w:type="gramStart"/>
            <w:r w:rsidRPr="002571F1">
              <w:rPr>
                <w:sz w:val="20"/>
              </w:rPr>
              <w:t xml:space="preserve">Teklif fiyata </w:t>
            </w:r>
            <w:r w:rsidR="007F61EC" w:rsidRPr="002571F1">
              <w:rPr>
                <w:sz w:val="20"/>
              </w:rPr>
              <w:t>dâhil</w:t>
            </w:r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 xml:space="preserve">ve teklif geçerlilik süresi de </w:t>
            </w:r>
            <w:r w:rsidR="007F61EC" w:rsidRPr="002571F1">
              <w:rPr>
                <w:sz w:val="20"/>
              </w:rPr>
              <w:t>dâhil</w:t>
            </w:r>
            <w:r w:rsidRPr="002571F1">
              <w:rPr>
                <w:sz w:val="20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ediyoruz.</w:t>
            </w:r>
            <w:proofErr w:type="gramEnd"/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5F5DA6">
              <w:rPr>
                <w:sz w:val="20"/>
              </w:rPr>
              <w:t>15</w:t>
            </w:r>
            <w:r w:rsidR="00094F36" w:rsidRPr="007F61EC">
              <w:rPr>
                <w:color w:val="FF0000"/>
                <w:sz w:val="20"/>
              </w:rPr>
              <w:t xml:space="preserve"> (</w:t>
            </w:r>
            <w:proofErr w:type="spellStart"/>
            <w:r w:rsidR="005F5DA6">
              <w:rPr>
                <w:color w:val="FF0000"/>
                <w:sz w:val="20"/>
              </w:rPr>
              <w:t>Onbeş</w:t>
            </w:r>
            <w:proofErr w:type="spellEnd"/>
            <w:r w:rsidR="00995491" w:rsidRPr="007F61EC">
              <w:rPr>
                <w:color w:val="FF0000"/>
                <w:sz w:val="20"/>
              </w:rPr>
              <w:t>)</w:t>
            </w:r>
            <w:r w:rsidR="00995491" w:rsidRPr="002571F1">
              <w:rPr>
                <w:color w:val="FF0000"/>
                <w:sz w:val="20"/>
              </w:rPr>
              <w:t xml:space="preserve"> </w:t>
            </w:r>
            <w:r w:rsidR="00995491" w:rsidRPr="002571F1">
              <w:rPr>
                <w:sz w:val="20"/>
              </w:rPr>
              <w:t xml:space="preserve">takvim günü içinde </w:t>
            </w:r>
            <w:r w:rsidR="00B117E1">
              <w:rPr>
                <w:color w:val="000000"/>
                <w:sz w:val="20"/>
              </w:rPr>
              <w:t>kısım bazında</w:t>
            </w:r>
            <w:r w:rsidR="006D4F0E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Bkm.</w:t>
            </w:r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gramEnd"/>
            <w:r w:rsidR="00094F36" w:rsidRPr="002571F1">
              <w:rPr>
                <w:color w:val="000000"/>
                <w:sz w:val="20"/>
              </w:rPr>
              <w:t>.M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7F61EC">
              <w:rPr>
                <w:color w:val="000000"/>
                <w:sz w:val="20"/>
              </w:rPr>
              <w:t>Tşn</w:t>
            </w:r>
            <w:proofErr w:type="spellEnd"/>
            <w:r w:rsidR="007F61EC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</w:t>
            </w:r>
            <w:r w:rsidR="007F61EC">
              <w:rPr>
                <w:color w:val="000000"/>
                <w:sz w:val="20"/>
              </w:rPr>
              <w:t>-</w:t>
            </w:r>
            <w:r w:rsidR="00446193" w:rsidRPr="002571F1">
              <w:rPr>
                <w:color w:val="000000"/>
                <w:sz w:val="20"/>
              </w:rPr>
              <w:t>509 Mal Saymanlığı (Tuzla/İSTANBUL)</w:t>
            </w:r>
            <w:r w:rsidR="007F61EC">
              <w:rPr>
                <w:color w:val="000000"/>
                <w:sz w:val="20"/>
              </w:rPr>
              <w:t>’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DA1056" w:rsidRDefault="000136DA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DA1056" w:rsidRPr="00BF5ACD">
              <w:rPr>
                <w:bCs/>
                <w:sz w:val="22"/>
                <w:szCs w:val="22"/>
              </w:rPr>
              <w:t xml:space="preserve"> </w:t>
            </w:r>
            <w:r w:rsidR="00DA1056" w:rsidRPr="00DA1056">
              <w:rPr>
                <w:color w:val="000000"/>
                <w:sz w:val="20"/>
              </w:rPr>
              <w:t>Muayene ve kabul işlemleri, 41’inci Bakım Fabrika Müdürlüğü Muayene ve Kabul Komisyon Başkanlığı tarafından Ek-1 Malzeme Listesinde belirtilen bilgilere göre</w:t>
            </w:r>
            <w:r w:rsidR="00DA1056">
              <w:rPr>
                <w:color w:val="000000"/>
                <w:sz w:val="20"/>
              </w:rPr>
              <w:t xml:space="preserve"> </w:t>
            </w:r>
            <w:r w:rsidR="00DA1056" w:rsidRPr="002571F1">
              <w:rPr>
                <w:color w:val="000000"/>
                <w:sz w:val="20"/>
              </w:rPr>
              <w:t xml:space="preserve">Kalem/Adet bazında </w:t>
            </w:r>
            <w:r w:rsidR="00DA1056" w:rsidRPr="00DA1056">
              <w:rPr>
                <w:color w:val="000000"/>
                <w:sz w:val="20"/>
              </w:rPr>
              <w:t>MSB Mal Alımları Denetim, Muayene ve Kabul İşlemleri Yönergesine uygun olarak 41’inci Bakım Fabrika Müdürlüğünde yapılacaktır.</w:t>
            </w:r>
          </w:p>
          <w:p w:rsidR="0057187B" w:rsidRPr="002571F1" w:rsidRDefault="00DA1056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 </w:t>
            </w:r>
            <w:r w:rsidR="000136DA"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7F61EC">
              <w:rPr>
                <w:sz w:val="20"/>
              </w:rPr>
              <w:t>i</w:t>
            </w:r>
            <w:r w:rsidR="00446193" w:rsidRPr="002571F1">
              <w:rPr>
                <w:sz w:val="20"/>
              </w:rPr>
              <w:t xml:space="preserve">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75FCD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[</w:t>
            </w:r>
            <w:r w:rsidR="00B117E1" w:rsidRPr="00B117E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5F5DA6">
              <w:rPr>
                <w:i/>
                <w:color w:val="548DD4" w:themeColor="text2" w:themeTint="99"/>
                <w:sz w:val="22"/>
                <w:szCs w:val="22"/>
              </w:rPr>
              <w:t>tamamını/k</w:t>
            </w:r>
            <w:r w:rsidR="00B117E1" w:rsidRPr="00B117E1">
              <w:rPr>
                <w:i/>
                <w:color w:val="548DD4" w:themeColor="text2" w:themeTint="99"/>
                <w:sz w:val="22"/>
                <w:szCs w:val="22"/>
              </w:rPr>
              <w:t xml:space="preserve">ısmını/kısımlarını 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]</w:t>
            </w:r>
            <w:r w:rsidR="00B34499" w:rsidRPr="00B34499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>TL,(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735D2" w:rsidRPr="002571F1" w:rsidRDefault="00D735D2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2571F1" w:rsidRPr="002571F1" w:rsidRDefault="003B0C2E" w:rsidP="00E6519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7F61EC" w:rsidRDefault="007F61EC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lastRenderedPageBreak/>
        <w:t>EK-1 (Birim Fiyat Teklif Cetveli)</w:t>
      </w: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8D1346" w:rsidRDefault="008D1346" w:rsidP="003B0C2E">
      <w:pPr>
        <w:jc w:val="center"/>
        <w:rPr>
          <w:b/>
          <w:sz w:val="22"/>
          <w:szCs w:val="22"/>
        </w:rPr>
      </w:pPr>
    </w:p>
    <w:p w:rsidR="00E65194" w:rsidRPr="002571F1" w:rsidRDefault="00E65194" w:rsidP="003B0C2E">
      <w:pPr>
        <w:jc w:val="center"/>
        <w:rPr>
          <w:b/>
          <w:sz w:val="22"/>
          <w:szCs w:val="22"/>
        </w:rPr>
      </w:pPr>
    </w:p>
    <w:p w:rsidR="00E65194" w:rsidRDefault="00995491" w:rsidP="00662BB8">
      <w:pPr>
        <w:rPr>
          <w:szCs w:val="24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5326D5" w:rsidRPr="005326D5">
        <w:rPr>
          <w:b/>
          <w:szCs w:val="24"/>
        </w:rPr>
        <w:t>23DT1357950</w:t>
      </w:r>
    </w:p>
    <w:p w:rsidR="005326D5" w:rsidRPr="00D875CE" w:rsidRDefault="005326D5" w:rsidP="00662BB8">
      <w:pPr>
        <w:rPr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448"/>
        <w:gridCol w:w="851"/>
        <w:gridCol w:w="850"/>
        <w:gridCol w:w="1418"/>
        <w:gridCol w:w="1701"/>
      </w:tblGrid>
      <w:tr w:rsidR="00662BB8" w:rsidRPr="00D875CE" w:rsidTr="00B93C4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7F61EC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Fiyat (</w:t>
            </w:r>
            <w:r w:rsidR="007F61EC">
              <w:rPr>
                <w:sz w:val="22"/>
                <w:szCs w:val="22"/>
              </w:rPr>
              <w:t>TL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7F61EC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5F5DA6" w:rsidRPr="00D875CE" w:rsidTr="005F5DA6">
        <w:trPr>
          <w:trHeight w:val="397"/>
        </w:trPr>
        <w:tc>
          <w:tcPr>
            <w:tcW w:w="9993" w:type="dxa"/>
            <w:gridSpan w:val="6"/>
            <w:vAlign w:val="center"/>
          </w:tcPr>
          <w:p w:rsidR="005F5DA6" w:rsidRPr="005F5DA6" w:rsidRDefault="005F5DA6" w:rsidP="005F5DA6">
            <w:pPr>
              <w:rPr>
                <w:b/>
                <w:sz w:val="22"/>
                <w:szCs w:val="22"/>
              </w:rPr>
            </w:pPr>
            <w:r w:rsidRPr="005F5DA6">
              <w:rPr>
                <w:b/>
                <w:sz w:val="22"/>
                <w:szCs w:val="22"/>
              </w:rPr>
              <w:t>1'İNCİ KISIM FORD TRANSİT ARAÇ MALZEMELERİ</w:t>
            </w: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textAlignment w:val="auto"/>
            </w:pPr>
            <w:r>
              <w:t>KOL, KAPI DIŞ ( SOL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CAM, ARAÇ İÇİN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roofErr w:type="gramStart"/>
            <w:r>
              <w:t>DAVLUMBAZ,ARAÇ</w:t>
            </w:r>
            <w:proofErr w:type="gramEnd"/>
            <w:r>
              <w:t xml:space="preserve"> ÇAMURLUĞU İÇİN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PANEL, ARAÇ GÖVDESİNE AİT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TABAN SACI -ÖN SAÇ KOMPLE TABAN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 xml:space="preserve">ALT </w:t>
            </w:r>
            <w:proofErr w:type="gramStart"/>
            <w:r>
              <w:t>TABLA ; ÖN</w:t>
            </w:r>
            <w:proofErr w:type="gramEnd"/>
            <w:r>
              <w:t xml:space="preserve"> , SAĞ , (6C113A052 )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roofErr w:type="gramStart"/>
            <w:r>
              <w:t>YUVA,PANEL</w:t>
            </w:r>
            <w:proofErr w:type="gramEnd"/>
            <w:r>
              <w:t xml:space="preserve"> TEKER.SAĞ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DÖŞEME, ÖN ÇAMURLUK ÜSTÜ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PANEL, GÖVDE MARŞPİYE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 xml:space="preserve">ALT </w:t>
            </w:r>
            <w:proofErr w:type="gramStart"/>
            <w:r>
              <w:t>TABLA ; SOL</w:t>
            </w:r>
            <w:proofErr w:type="gramEnd"/>
            <w:r>
              <w:t xml:space="preserve"> , ÖN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PANEL, GÖVDE - YAN ÖN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BASAMAK, ARACA BİNİŞ, GÖVDE YAN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PANEL GÖVDE YAN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PANEL, YAN ARKA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roofErr w:type="gramStart"/>
            <w:r>
              <w:t>PANEL,GÖVDE</w:t>
            </w:r>
            <w:proofErr w:type="gramEnd"/>
            <w:r>
              <w:t xml:space="preserve"> YAN SAĞ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8C3AA4">
        <w:trPr>
          <w:trHeight w:val="397"/>
        </w:trPr>
        <w:tc>
          <w:tcPr>
            <w:tcW w:w="9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DA6" w:rsidRPr="005F5DA6" w:rsidRDefault="005F5DA6" w:rsidP="005F5DA6">
            <w:pPr>
              <w:rPr>
                <w:b/>
                <w:sz w:val="22"/>
                <w:szCs w:val="22"/>
              </w:rPr>
            </w:pPr>
            <w:r w:rsidRPr="005F5DA6">
              <w:rPr>
                <w:b/>
                <w:sz w:val="22"/>
                <w:szCs w:val="22"/>
              </w:rPr>
              <w:t>2’NCİ KISIM MERCEDES ARAÇ MALZEMELERİ</w:t>
            </w: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overflowPunct/>
              <w:autoSpaceDE/>
              <w:autoSpaceDN/>
              <w:adjustRightInd/>
              <w:textAlignment w:val="auto"/>
            </w:pPr>
            <w:r>
              <w:t>BASINÇ REGÜLATÖR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VENTİL, DON ÖNLEYİCİ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MARŞ MOTORU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roofErr w:type="gramStart"/>
            <w:r>
              <w:t>SAAT,KİLOMETRE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4F2563" w:rsidP="005F5DA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r>
              <w:t>HAVA VALFİ KÜÇÜK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A6" w:rsidRDefault="005F5DA6" w:rsidP="005F5DA6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F5DA6" w:rsidRDefault="005F5DA6" w:rsidP="005F5DA6">
            <w:pPr>
              <w:jc w:val="center"/>
              <w:rPr>
                <w:sz w:val="22"/>
                <w:szCs w:val="22"/>
              </w:rPr>
            </w:pPr>
          </w:p>
        </w:tc>
      </w:tr>
      <w:tr w:rsidR="005F5DA6" w:rsidRPr="00D875CE" w:rsidTr="005F753E">
        <w:trPr>
          <w:trHeight w:val="397"/>
        </w:trPr>
        <w:tc>
          <w:tcPr>
            <w:tcW w:w="9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DA6" w:rsidRPr="005F5DA6" w:rsidRDefault="005F5DA6" w:rsidP="005F5DA6">
            <w:pPr>
              <w:rPr>
                <w:b/>
                <w:sz w:val="22"/>
                <w:szCs w:val="22"/>
              </w:rPr>
            </w:pPr>
            <w:r w:rsidRPr="005F5DA6">
              <w:rPr>
                <w:b/>
                <w:sz w:val="22"/>
                <w:szCs w:val="22"/>
              </w:rPr>
              <w:t>3’NCÜ KISIM LAND ROVER ARAÇ MALZEMELERİ</w:t>
            </w: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overflowPunct/>
              <w:autoSpaceDE/>
              <w:autoSpaceDN/>
              <w:adjustRightInd/>
              <w:textAlignment w:val="auto"/>
            </w:pPr>
            <w:r>
              <w:t>RADYATÖR-KOMPLE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4F2563" w:rsidP="00AD3FAA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r>
              <w:t>DEBRİYAJ ALT SİLİNDİRİ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r>
              <w:t>DİREKSİYON KUTUSU-HİDROLİK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4F2563" w:rsidP="00AD3FA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r>
              <w:t>MARŞ MOTORU, DEFENDER LAND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r>
              <w:t>ALTERNATÖR 24V 110A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397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FAA" w:rsidRPr="00AD3FAA" w:rsidRDefault="00AD3FAA" w:rsidP="00AD3FAA">
            <w:pPr>
              <w:rPr>
                <w:b/>
                <w:sz w:val="22"/>
                <w:szCs w:val="22"/>
              </w:rPr>
            </w:pPr>
            <w:r w:rsidRPr="00AD3FAA">
              <w:rPr>
                <w:b/>
                <w:sz w:val="22"/>
                <w:szCs w:val="22"/>
              </w:rPr>
              <w:lastRenderedPageBreak/>
              <w:t>4’NCÜ KISIM KAMYON VE İTFAİYE ARACI MALZEMELERİ</w:t>
            </w: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overflowPunct/>
              <w:autoSpaceDE/>
              <w:autoSpaceDN/>
              <w:adjustRightInd/>
              <w:textAlignment w:val="auto"/>
            </w:pPr>
            <w:r>
              <w:t xml:space="preserve">DEBRİYAJ KUVVETLENDİRİCİ </w:t>
            </w:r>
            <w:proofErr w:type="gramStart"/>
            <w:r>
              <w:t>SİLİNDİRİ,ALT</w:t>
            </w:r>
            <w:proofErr w:type="gramEnd"/>
            <w:r>
              <w:t xml:space="preserve"> MERKEZ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overflowPunct/>
              <w:autoSpaceDE/>
              <w:autoSpaceDN/>
              <w:adjustRightInd/>
              <w:textAlignment w:val="auto"/>
            </w:pPr>
            <w:r>
              <w:t>ALT MERKEZ, DEBRİYAJ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AD3FAA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r>
              <w:t>HİDROLİK SEPET SİLİNDİRİ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Default="00AD3FAA" w:rsidP="00AD3FAA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FAA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  <w:tr w:rsidR="00AD3FAA" w:rsidRPr="00D875CE" w:rsidTr="00B93C44">
        <w:trPr>
          <w:trHeight w:val="627"/>
        </w:trPr>
        <w:tc>
          <w:tcPr>
            <w:tcW w:w="8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AA" w:rsidRPr="004D1912" w:rsidRDefault="00AD3FAA" w:rsidP="00AD3FAA">
            <w:pPr>
              <w:jc w:val="right"/>
              <w:rPr>
                <w:b/>
                <w:sz w:val="22"/>
                <w:szCs w:val="22"/>
              </w:rPr>
            </w:pPr>
            <w:r w:rsidRPr="004D1912">
              <w:rPr>
                <w:b/>
                <w:sz w:val="22"/>
                <w:szCs w:val="22"/>
              </w:rPr>
              <w:t xml:space="preserve">TOPLAM </w:t>
            </w:r>
            <w:r>
              <w:rPr>
                <w:b/>
                <w:sz w:val="22"/>
                <w:szCs w:val="22"/>
              </w:rPr>
              <w:t>TUTARI</w:t>
            </w:r>
            <w:r w:rsidRPr="004D1912">
              <w:rPr>
                <w:b/>
                <w:sz w:val="22"/>
                <w:szCs w:val="22"/>
              </w:rPr>
              <w:t xml:space="preserve"> (KDV HARİÇ)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3FAA" w:rsidRPr="00D875CE" w:rsidRDefault="00AD3FAA" w:rsidP="00AD3F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5D2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</w:p>
    <w:p w:rsidR="000A14B2" w:rsidRPr="00D875CE" w:rsidRDefault="00D735D2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A14B2"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BC2659" w:rsidRDefault="00BC2659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575FCD">
      <w:pgSz w:w="11906" w:h="16838"/>
      <w:pgMar w:top="510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03DE4"/>
    <w:rsid w:val="000136DA"/>
    <w:rsid w:val="00027D17"/>
    <w:rsid w:val="000323BF"/>
    <w:rsid w:val="00076465"/>
    <w:rsid w:val="00094F36"/>
    <w:rsid w:val="000A14B2"/>
    <w:rsid w:val="000E6FD4"/>
    <w:rsid w:val="00104255"/>
    <w:rsid w:val="00170175"/>
    <w:rsid w:val="001C7386"/>
    <w:rsid w:val="00201703"/>
    <w:rsid w:val="0021521E"/>
    <w:rsid w:val="00222AC2"/>
    <w:rsid w:val="00237CCF"/>
    <w:rsid w:val="00244E62"/>
    <w:rsid w:val="002571F1"/>
    <w:rsid w:val="0027663F"/>
    <w:rsid w:val="002868CB"/>
    <w:rsid w:val="0029693C"/>
    <w:rsid w:val="002A68E2"/>
    <w:rsid w:val="002D2625"/>
    <w:rsid w:val="00391AE1"/>
    <w:rsid w:val="003B0C2E"/>
    <w:rsid w:val="003B24D4"/>
    <w:rsid w:val="003F0AEF"/>
    <w:rsid w:val="004021C3"/>
    <w:rsid w:val="00446193"/>
    <w:rsid w:val="00451613"/>
    <w:rsid w:val="0046397C"/>
    <w:rsid w:val="00464130"/>
    <w:rsid w:val="00472F39"/>
    <w:rsid w:val="0047306C"/>
    <w:rsid w:val="004761E2"/>
    <w:rsid w:val="004B2513"/>
    <w:rsid w:val="004D1912"/>
    <w:rsid w:val="004F2563"/>
    <w:rsid w:val="005326D5"/>
    <w:rsid w:val="005337D5"/>
    <w:rsid w:val="0057187B"/>
    <w:rsid w:val="00571A59"/>
    <w:rsid w:val="00575FCD"/>
    <w:rsid w:val="005F5DA6"/>
    <w:rsid w:val="006101D2"/>
    <w:rsid w:val="00636E83"/>
    <w:rsid w:val="00662BB8"/>
    <w:rsid w:val="00682231"/>
    <w:rsid w:val="006D4F0E"/>
    <w:rsid w:val="006D622E"/>
    <w:rsid w:val="0073294D"/>
    <w:rsid w:val="00736AB8"/>
    <w:rsid w:val="00787B70"/>
    <w:rsid w:val="007F61EC"/>
    <w:rsid w:val="0080779D"/>
    <w:rsid w:val="0081605B"/>
    <w:rsid w:val="00842F21"/>
    <w:rsid w:val="00844646"/>
    <w:rsid w:val="008772EB"/>
    <w:rsid w:val="008C3F4B"/>
    <w:rsid w:val="008D1346"/>
    <w:rsid w:val="009046F9"/>
    <w:rsid w:val="00906133"/>
    <w:rsid w:val="0096118B"/>
    <w:rsid w:val="00995491"/>
    <w:rsid w:val="009C1FD3"/>
    <w:rsid w:val="00A814E2"/>
    <w:rsid w:val="00AD3FAA"/>
    <w:rsid w:val="00B117E1"/>
    <w:rsid w:val="00B34499"/>
    <w:rsid w:val="00B35CB5"/>
    <w:rsid w:val="00B93C44"/>
    <w:rsid w:val="00B96502"/>
    <w:rsid w:val="00BC2659"/>
    <w:rsid w:val="00BE3877"/>
    <w:rsid w:val="00BF432D"/>
    <w:rsid w:val="00C03594"/>
    <w:rsid w:val="00CC168C"/>
    <w:rsid w:val="00CD3EF4"/>
    <w:rsid w:val="00CD44A9"/>
    <w:rsid w:val="00CE0805"/>
    <w:rsid w:val="00D5311C"/>
    <w:rsid w:val="00D66382"/>
    <w:rsid w:val="00D70A68"/>
    <w:rsid w:val="00D735D2"/>
    <w:rsid w:val="00D875CE"/>
    <w:rsid w:val="00DA1056"/>
    <w:rsid w:val="00DB0DFC"/>
    <w:rsid w:val="00DC4D21"/>
    <w:rsid w:val="00E65194"/>
    <w:rsid w:val="00E75F13"/>
    <w:rsid w:val="00E851AA"/>
    <w:rsid w:val="00E96E7D"/>
    <w:rsid w:val="00EC31AD"/>
    <w:rsid w:val="00ED22E7"/>
    <w:rsid w:val="00F03B25"/>
    <w:rsid w:val="00F61B25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2BE3"/>
  <w15:docId w15:val="{2DBE733C-4CE3-497F-9E72-9F23FF4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16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6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AYHAN USLU</cp:lastModifiedBy>
  <cp:revision>75</cp:revision>
  <cp:lastPrinted>2021-11-12T11:22:00Z</cp:lastPrinted>
  <dcterms:created xsi:type="dcterms:W3CDTF">2018-02-06T08:44:00Z</dcterms:created>
  <dcterms:modified xsi:type="dcterms:W3CDTF">2023-11-24T09:18:00Z</dcterms:modified>
</cp:coreProperties>
</file>