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640D0" w14:textId="00A20AF9" w:rsidR="0071148C" w:rsidRDefault="002146C6">
      <w:r>
        <w:rPr>
          <w:noProof/>
        </w:rPr>
        <w:drawing>
          <wp:inline distT="0" distB="0" distL="0" distR="0" wp14:anchorId="11129898" wp14:editId="79710A38">
            <wp:extent cx="5756910" cy="8205470"/>
            <wp:effectExtent l="0" t="0" r="0" b="508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820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1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2F1"/>
    <w:rsid w:val="002146C6"/>
    <w:rsid w:val="0071148C"/>
    <w:rsid w:val="00D0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A3F7EA-8702-4CFD-A652-635BFDF2D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DZKK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ÖMER KODEŞ (İŞÇİ) (DZKK)</dc:creator>
  <cp:keywords/>
  <dc:description/>
  <cp:lastModifiedBy>ÖMER KODEŞ (İŞÇİ) (DZKK)</cp:lastModifiedBy>
  <cp:revision>2</cp:revision>
  <dcterms:created xsi:type="dcterms:W3CDTF">2024-06-10T11:40:00Z</dcterms:created>
  <dcterms:modified xsi:type="dcterms:W3CDTF">2024-06-10T11:40:00Z</dcterms:modified>
</cp:coreProperties>
</file>