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1602C1" w:rsidRDefault="001838C2" w:rsidP="00F35D9D">
            <w:pPr>
              <w:pStyle w:val="GvdeMetni"/>
              <w:spacing w:after="120" w:line="240" w:lineRule="auto"/>
              <w:jc w:val="center"/>
              <w:rPr>
                <w:rFonts w:ascii="Times New Roman" w:hAnsi="Times New Roman" w:cs="Times New Roman"/>
                <w:color w:val="FF0000"/>
                <w:sz w:val="24"/>
                <w:szCs w:val="24"/>
              </w:rPr>
            </w:pPr>
            <w:r>
              <w:rPr>
                <w:rFonts w:ascii="Times New Roman" w:eastAsia="Times New Roman" w:hAnsi="Times New Roman" w:cs="Times New Roman"/>
                <w:bCs w:val="0"/>
                <w:color w:val="FF0000"/>
                <w:sz w:val="24"/>
                <w:szCs w:val="24"/>
              </w:rPr>
              <w:t>29</w:t>
            </w:r>
            <w:r w:rsidR="001602C1" w:rsidRPr="001602C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YİRMİDOKUZ</w:t>
            </w:r>
            <w:r w:rsidR="001602C1" w:rsidRPr="001602C1">
              <w:rPr>
                <w:rFonts w:ascii="Times New Roman" w:eastAsia="Times New Roman" w:hAnsi="Times New Roman" w:cs="Times New Roman"/>
                <w:color w:val="FF0000"/>
                <w:sz w:val="24"/>
                <w:szCs w:val="24"/>
              </w:rPr>
              <w:t xml:space="preserve">) </w:t>
            </w:r>
            <w:r w:rsidR="00A01EEF" w:rsidRPr="001602C1">
              <w:rPr>
                <w:rFonts w:ascii="Times New Roman" w:hAnsi="Times New Roman" w:cs="Times New Roman"/>
                <w:color w:val="FF0000"/>
                <w:sz w:val="24"/>
                <w:szCs w:val="24"/>
              </w:rPr>
              <w:t xml:space="preserve">KALEM </w:t>
            </w:r>
            <w:r w:rsidR="00CC4727">
              <w:rPr>
                <w:rFonts w:ascii="Times New Roman" w:hAnsi="Times New Roman" w:cs="Times New Roman"/>
                <w:color w:val="FF0000"/>
                <w:sz w:val="24"/>
                <w:szCs w:val="24"/>
              </w:rPr>
              <w:t>MALZEME ALIMINA</w:t>
            </w:r>
            <w:r w:rsidR="00FE3079" w:rsidRPr="001602C1">
              <w:rPr>
                <w:rFonts w:ascii="Times New Roman" w:hAnsi="Times New Roman" w:cs="Times New Roman"/>
                <w:color w:val="FF0000"/>
                <w:sz w:val="24"/>
                <w:szCs w:val="24"/>
              </w:rPr>
              <w:t xml:space="preserve"> </w:t>
            </w:r>
            <w:r w:rsidR="00EC3E7D" w:rsidRPr="001602C1">
              <w:rPr>
                <w:rFonts w:ascii="Times New Roman" w:hAnsi="Times New Roman" w:cs="Times New Roman"/>
                <w:color w:val="FF0000"/>
                <w:sz w:val="24"/>
                <w:szCs w:val="24"/>
              </w:rPr>
              <w:t>AİT TİP SÖZLEŞME TASARISI</w:t>
            </w:r>
          </w:p>
          <w:p w:rsidR="00EC3E7D" w:rsidRPr="00D7524F" w:rsidRDefault="00EC3E7D" w:rsidP="00C24934">
            <w:pPr>
              <w:jc w:val="both"/>
              <w:rPr>
                <w:b/>
                <w:bCs/>
              </w:rPr>
            </w:pP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1838C2">
              <w:rPr>
                <w:rFonts w:ascii="Times New Roman" w:hAnsi="Times New Roman" w:cs="Times New Roman"/>
                <w:b w:val="0"/>
                <w:i w:val="0"/>
                <w:color w:val="auto"/>
              </w:rPr>
              <w:t>25</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1838C2">
              <w:rPr>
                <w:rFonts w:ascii="Times New Roman" w:hAnsi="Times New Roman" w:cs="Times New Roman"/>
                <w:bCs/>
                <w:color w:val="auto"/>
                <w:sz w:val="24"/>
                <w:szCs w:val="24"/>
              </w:rPr>
              <w:t>25</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B16E7C" w:rsidRPr="00D7524F" w:rsidRDefault="00EC3E7D" w:rsidP="00F35D9D">
      <w:pPr>
        <w:jc w:val="center"/>
        <w:rPr>
          <w:b/>
          <w:bCs/>
          <w:color w:val="auto"/>
        </w:rPr>
      </w:pPr>
      <w:r w:rsidRPr="00D7524F">
        <w:rPr>
          <w:b/>
          <w:bCs/>
          <w:color w:val="auto"/>
        </w:rPr>
        <w:lastRenderedPageBreak/>
        <w:t>İ</w:t>
      </w:r>
      <w:r w:rsidR="00B16E7C" w:rsidRPr="00D7524F">
        <w:rPr>
          <w:b/>
          <w:bCs/>
          <w:color w:val="auto"/>
        </w:rPr>
        <w:t>ÇİNDEKİLER</w:t>
      </w:r>
    </w:p>
    <w:p w:rsidR="00B16E7C" w:rsidRDefault="00B16E7C"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1838C2">
        <w:rPr>
          <w:rFonts w:eastAsia="Times New Roman"/>
          <w:bCs/>
          <w:color w:val="FF0000"/>
        </w:rPr>
        <w:t>29</w:t>
      </w:r>
      <w:r w:rsidR="001838C2" w:rsidRPr="001602C1">
        <w:rPr>
          <w:rFonts w:eastAsia="Times New Roman"/>
          <w:color w:val="FF0000"/>
        </w:rPr>
        <w:t xml:space="preserve"> (</w:t>
      </w:r>
      <w:r w:rsidR="001838C2">
        <w:rPr>
          <w:rFonts w:eastAsia="Times New Roman"/>
          <w:color w:val="FF0000"/>
        </w:rPr>
        <w:t>YİRMİDOKUZ</w:t>
      </w:r>
      <w:r w:rsidR="001838C2" w:rsidRPr="001602C1">
        <w:rPr>
          <w:rFonts w:eastAsia="Times New Roman"/>
          <w:color w:val="FF0000"/>
        </w:rPr>
        <w:t xml:space="preserve">) </w:t>
      </w:r>
      <w:r w:rsidR="001838C2" w:rsidRPr="001602C1">
        <w:rPr>
          <w:color w:val="FF0000"/>
        </w:rPr>
        <w:t xml:space="preserve">KALEM </w:t>
      </w:r>
      <w:r w:rsidR="0086395A">
        <w:rPr>
          <w:color w:val="C00000"/>
        </w:rPr>
        <w:t>MAL/MALZEME</w:t>
      </w:r>
      <w:r w:rsidR="00A01EEF" w:rsidRPr="00A01EEF">
        <w:rPr>
          <w:color w:val="C00000"/>
        </w:rPr>
        <w:t xml:space="preserve">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1838C2">
        <w:rPr>
          <w:rFonts w:eastAsia="Times New Roman"/>
          <w:bCs/>
          <w:color w:val="FF0000"/>
        </w:rPr>
        <w:t>29</w:t>
      </w:r>
      <w:r w:rsidR="001838C2" w:rsidRPr="001602C1">
        <w:rPr>
          <w:rFonts w:eastAsia="Times New Roman"/>
          <w:color w:val="FF0000"/>
        </w:rPr>
        <w:t xml:space="preserve"> (</w:t>
      </w:r>
      <w:r w:rsidR="001838C2">
        <w:rPr>
          <w:rFonts w:eastAsia="Times New Roman"/>
          <w:color w:val="FF0000"/>
        </w:rPr>
        <w:t>YİRMİDOKUZ</w:t>
      </w:r>
      <w:r w:rsidR="001838C2" w:rsidRPr="001602C1">
        <w:rPr>
          <w:rFonts w:eastAsia="Times New Roman"/>
          <w:color w:val="FF0000"/>
        </w:rPr>
        <w:t xml:space="preserve">) </w:t>
      </w:r>
      <w:r w:rsidR="001838C2" w:rsidRPr="001602C1">
        <w:rPr>
          <w:color w:val="FF0000"/>
        </w:rPr>
        <w:t xml:space="preserve">KALEM </w:t>
      </w:r>
      <w:r w:rsidR="001838C2">
        <w:rPr>
          <w:color w:val="C00000"/>
        </w:rPr>
        <w:t>MAL/MALZEME</w:t>
      </w:r>
      <w:r w:rsidR="001838C2" w:rsidRPr="00A01EEF">
        <w:rPr>
          <w:color w:val="C00000"/>
        </w:rPr>
        <w:t xml:space="preserve"> ALIMI</w:t>
      </w:r>
      <w:r w:rsidR="001838C2" w:rsidRPr="00D7524F">
        <w:rPr>
          <w:b/>
          <w:color w:val="auto"/>
        </w:rPr>
        <w:t>,</w:t>
      </w:r>
      <w:r w:rsidR="001838C2" w:rsidRPr="00D7524F">
        <w:rPr>
          <w:color w:val="auto"/>
        </w:rPr>
        <w:t xml:space="preserve"> </w:t>
      </w:r>
      <w:r w:rsidR="001838C2">
        <w:rPr>
          <w:color w:val="auto"/>
        </w:rPr>
        <w:t xml:space="preserve">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C24934">
      <w:pPr>
        <w:tabs>
          <w:tab w:val="left" w:pos="779"/>
          <w:tab w:val="left" w:pos="3898"/>
        </w:tabs>
        <w:spacing w:after="60"/>
        <w:jc w:val="both"/>
        <w:rPr>
          <w:b/>
          <w:bCs/>
        </w:rPr>
      </w:pPr>
      <w:r w:rsidRPr="00AB6D42">
        <w:rPr>
          <w:b/>
        </w:rPr>
        <w:t xml:space="preserve">5.3. </w:t>
      </w:r>
      <w:r w:rsidR="00350BAD" w:rsidRPr="00AB6D42">
        <w:t>Teknik Şartname Numarası:</w:t>
      </w:r>
      <w:r w:rsidR="00350BAD" w:rsidRPr="00AB6D42">
        <w:rPr>
          <w:b/>
        </w:rPr>
        <w:t xml:space="preserve"> </w:t>
      </w:r>
    </w:p>
    <w:p w:rsidR="00350BAD" w:rsidRPr="00AB6D42" w:rsidRDefault="00350BAD" w:rsidP="00AB6D42">
      <w:pPr>
        <w:ind w:firstLine="708"/>
        <w:jc w:val="both"/>
      </w:pPr>
      <w:r w:rsidRPr="00AB6D42">
        <w:t xml:space="preserve"> Satın alınacak mallar, </w:t>
      </w:r>
      <w:r w:rsidRPr="00AB6D42">
        <w:rPr>
          <w:color w:val="C00000"/>
        </w:rPr>
        <w:t>Ekim 2019</w:t>
      </w:r>
      <w:r w:rsidRPr="00AB6D42">
        <w:t xml:space="preserve"> tarih ve </w:t>
      </w:r>
      <w:r w:rsidRPr="00AB6D42">
        <w:rPr>
          <w:color w:val="C00000"/>
        </w:rPr>
        <w:t>TEK.H.:02-74A</w:t>
      </w:r>
      <w:r w:rsidRPr="00AB6D42">
        <w:t xml:space="preserve"> numaralı </w:t>
      </w:r>
      <w:r w:rsidR="00A011D1" w:rsidRPr="00AB6D42">
        <w:t>Yedek Parça, Yardımcı ve Sarf Malzemeleri Teknik Şartnamesine</w:t>
      </w:r>
      <w:r w:rsidRPr="00AB6D42">
        <w:t xml:space="preserve"> göre alınacaktır. </w:t>
      </w:r>
      <w:r w:rsidRPr="00AB6D42">
        <w:rPr>
          <w:color w:val="193B65"/>
        </w:rPr>
        <w:t>Ek-</w:t>
      </w:r>
      <w:r w:rsidR="00E129E1" w:rsidRPr="00AB6D42">
        <w:rPr>
          <w:color w:val="193B65"/>
        </w:rPr>
        <w:t>1</w:t>
      </w:r>
      <w:r w:rsidRPr="00AB6D42">
        <w:t xml:space="preserve"> İhtiyaç Listesinde bulunan malzemeler, hizasında yazılı NATO Stok numarası, ana malzemesi ve katalog bilgilerine uygun olacaktır. Teslim edilecek mallarda, NATO Stok numarası esas alınacaktır. </w:t>
      </w:r>
    </w:p>
    <w:p w:rsidR="00D7524F" w:rsidRPr="00AB6D42" w:rsidRDefault="00350BAD" w:rsidP="00AB6D42">
      <w:pPr>
        <w:ind w:firstLine="708"/>
        <w:jc w:val="both"/>
      </w:pPr>
      <w:r w:rsidRPr="00AB6D42">
        <w:t>Ekim 2019 tarih ve TEK.H.:02-74</w:t>
      </w:r>
      <w:r w:rsidR="00AC3B56" w:rsidRPr="00AB6D42">
        <w:t xml:space="preserve"> A numaralı Teknik Şartnamenin;</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AB6D42">
      <w:pPr>
        <w:pStyle w:val="ListeParagraf"/>
        <w:ind w:left="0"/>
        <w:jc w:val="both"/>
        <w:rPr>
          <w:szCs w:val="22"/>
        </w:rPr>
      </w:pPr>
      <w:r w:rsidRPr="00D7524F">
        <w:rPr>
          <w:szCs w:val="22"/>
        </w:rPr>
        <w:lastRenderedPageBreak/>
        <w:t>S</w:t>
      </w:r>
      <w:r w:rsidR="00350BAD" w:rsidRPr="00D7524F">
        <w:rPr>
          <w:szCs w:val="22"/>
        </w:rPr>
        <w:t xml:space="preserve">atın alınacak malzemelerin ana malzemeye montajı yapılmayacaktır. </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C24934">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C24934">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C24934">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C24934">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D7524F" w:rsidTr="00AB6D42">
        <w:trPr>
          <w:trHeight w:val="587"/>
        </w:trPr>
        <w:tc>
          <w:tcPr>
            <w:tcW w:w="4649" w:type="dxa"/>
            <w:shd w:val="clear" w:color="auto" w:fill="auto"/>
          </w:tcPr>
          <w:p w:rsidR="00350BAD" w:rsidRPr="00AB6D42" w:rsidRDefault="00350BAD" w:rsidP="00AB6D42">
            <w:pPr>
              <w:jc w:val="center"/>
            </w:pPr>
            <w:r w:rsidRPr="00AB6D42">
              <w:t>Muayeneye Arz Olunan Partinin Büyüklüğü            (Adet)</w:t>
            </w:r>
          </w:p>
          <w:p w:rsidR="00350BAD" w:rsidRPr="00AB6D42" w:rsidRDefault="00350BAD" w:rsidP="00AB6D42">
            <w:pPr>
              <w:jc w:val="center"/>
            </w:pPr>
          </w:p>
        </w:tc>
        <w:tc>
          <w:tcPr>
            <w:tcW w:w="5132" w:type="dxa"/>
            <w:shd w:val="clear" w:color="auto" w:fill="auto"/>
          </w:tcPr>
          <w:p w:rsidR="00350BAD" w:rsidRPr="00AB6D42" w:rsidRDefault="00350BAD" w:rsidP="00AB6D42">
            <w:pPr>
              <w:jc w:val="center"/>
            </w:pPr>
            <w:r w:rsidRPr="00AB6D42">
              <w:t>Muayenesi için Alınacak Temsili En Az Numune Miktarı (Adet)</w:t>
            </w:r>
          </w:p>
        </w:tc>
      </w:tr>
      <w:tr w:rsidR="00350BAD" w:rsidRPr="00D7524F" w:rsidTr="00AB6D42">
        <w:tc>
          <w:tcPr>
            <w:tcW w:w="4649" w:type="dxa"/>
            <w:shd w:val="clear" w:color="auto" w:fill="auto"/>
          </w:tcPr>
          <w:p w:rsidR="00350BAD" w:rsidRPr="00AB6D42" w:rsidRDefault="00350BAD" w:rsidP="00AB6D42">
            <w:pPr>
              <w:jc w:val="center"/>
            </w:pPr>
            <w:r w:rsidRPr="00AB6D42">
              <w:t>1-3</w:t>
            </w:r>
          </w:p>
        </w:tc>
        <w:tc>
          <w:tcPr>
            <w:tcW w:w="5132" w:type="dxa"/>
            <w:shd w:val="clear" w:color="auto" w:fill="auto"/>
          </w:tcPr>
          <w:p w:rsidR="00350BAD" w:rsidRPr="00AB6D42" w:rsidRDefault="00350BAD" w:rsidP="00AB6D42">
            <w:pPr>
              <w:jc w:val="center"/>
            </w:pPr>
            <w:r w:rsidRPr="00AB6D42">
              <w:t>1</w:t>
            </w:r>
          </w:p>
        </w:tc>
      </w:tr>
      <w:tr w:rsidR="00350BAD" w:rsidRPr="00D7524F" w:rsidTr="00AB6D42">
        <w:tc>
          <w:tcPr>
            <w:tcW w:w="4649" w:type="dxa"/>
            <w:shd w:val="clear" w:color="auto" w:fill="auto"/>
          </w:tcPr>
          <w:p w:rsidR="00350BAD" w:rsidRPr="00AB6D42" w:rsidRDefault="00350BAD" w:rsidP="00AB6D42">
            <w:pPr>
              <w:jc w:val="center"/>
            </w:pPr>
            <w:r w:rsidRPr="00AB6D42">
              <w:t>4-50</w:t>
            </w:r>
          </w:p>
        </w:tc>
        <w:tc>
          <w:tcPr>
            <w:tcW w:w="5132" w:type="dxa"/>
            <w:shd w:val="clear" w:color="auto" w:fill="auto"/>
          </w:tcPr>
          <w:p w:rsidR="00350BAD" w:rsidRPr="00AB6D42" w:rsidRDefault="00350BAD" w:rsidP="00AB6D42">
            <w:pPr>
              <w:jc w:val="center"/>
            </w:pPr>
            <w:r w:rsidRPr="00AB6D42">
              <w:t>3</w:t>
            </w:r>
          </w:p>
        </w:tc>
      </w:tr>
      <w:tr w:rsidR="00350BAD" w:rsidRPr="00D7524F" w:rsidTr="00AB6D42">
        <w:tc>
          <w:tcPr>
            <w:tcW w:w="4649" w:type="dxa"/>
            <w:shd w:val="clear" w:color="auto" w:fill="auto"/>
          </w:tcPr>
          <w:p w:rsidR="00350BAD" w:rsidRPr="00AB6D42" w:rsidRDefault="00350BAD" w:rsidP="00AB6D42">
            <w:pPr>
              <w:jc w:val="center"/>
            </w:pPr>
            <w:r w:rsidRPr="00AB6D42">
              <w:t>51-200</w:t>
            </w:r>
          </w:p>
        </w:tc>
        <w:tc>
          <w:tcPr>
            <w:tcW w:w="5132" w:type="dxa"/>
            <w:shd w:val="clear" w:color="auto" w:fill="auto"/>
          </w:tcPr>
          <w:p w:rsidR="00350BAD" w:rsidRPr="00AB6D42" w:rsidRDefault="00350BAD" w:rsidP="00AB6D42">
            <w:pPr>
              <w:jc w:val="center"/>
            </w:pPr>
            <w:r w:rsidRPr="00AB6D42">
              <w:t>8</w:t>
            </w:r>
          </w:p>
        </w:tc>
      </w:tr>
      <w:tr w:rsidR="00350BAD" w:rsidRPr="00D7524F" w:rsidTr="00AB6D42">
        <w:tc>
          <w:tcPr>
            <w:tcW w:w="4649" w:type="dxa"/>
            <w:shd w:val="clear" w:color="auto" w:fill="auto"/>
          </w:tcPr>
          <w:p w:rsidR="00350BAD" w:rsidRPr="00AB6D42" w:rsidRDefault="00350BAD" w:rsidP="00AB6D42">
            <w:pPr>
              <w:jc w:val="center"/>
            </w:pPr>
            <w:r w:rsidRPr="00AB6D42">
              <w:t>201-500</w:t>
            </w:r>
          </w:p>
        </w:tc>
        <w:tc>
          <w:tcPr>
            <w:tcW w:w="5132" w:type="dxa"/>
            <w:shd w:val="clear" w:color="auto" w:fill="auto"/>
          </w:tcPr>
          <w:p w:rsidR="00350BAD" w:rsidRPr="00AB6D42" w:rsidRDefault="00350BAD" w:rsidP="00AB6D42">
            <w:pPr>
              <w:jc w:val="center"/>
            </w:pPr>
            <w:r w:rsidRPr="00AB6D42">
              <w:t>10</w:t>
            </w:r>
          </w:p>
        </w:tc>
      </w:tr>
      <w:tr w:rsidR="00350BAD" w:rsidRPr="00D7524F" w:rsidTr="00AB6D42">
        <w:tc>
          <w:tcPr>
            <w:tcW w:w="4649" w:type="dxa"/>
            <w:shd w:val="clear" w:color="auto" w:fill="auto"/>
          </w:tcPr>
          <w:p w:rsidR="00350BAD" w:rsidRPr="00AB6D42" w:rsidRDefault="00350BAD" w:rsidP="00AB6D42">
            <w:pPr>
              <w:jc w:val="center"/>
            </w:pPr>
            <w:r w:rsidRPr="00AB6D42">
              <w:t>501-1000</w:t>
            </w:r>
          </w:p>
        </w:tc>
        <w:tc>
          <w:tcPr>
            <w:tcW w:w="5132" w:type="dxa"/>
            <w:shd w:val="clear" w:color="auto" w:fill="auto"/>
          </w:tcPr>
          <w:p w:rsidR="00350BAD" w:rsidRPr="00AB6D42" w:rsidRDefault="00350BAD" w:rsidP="00AB6D42">
            <w:pPr>
              <w:jc w:val="center"/>
            </w:pPr>
            <w:r w:rsidRPr="00AB6D42">
              <w:t>15</w:t>
            </w:r>
          </w:p>
        </w:tc>
      </w:tr>
      <w:tr w:rsidR="00350BAD" w:rsidRPr="00D7524F" w:rsidTr="00AB6D42">
        <w:tc>
          <w:tcPr>
            <w:tcW w:w="4649" w:type="dxa"/>
            <w:shd w:val="clear" w:color="auto" w:fill="auto"/>
          </w:tcPr>
          <w:p w:rsidR="00350BAD" w:rsidRPr="00AB6D42" w:rsidRDefault="00350BAD" w:rsidP="00AB6D42">
            <w:pPr>
              <w:jc w:val="center"/>
            </w:pPr>
            <w:r w:rsidRPr="00AB6D42">
              <w:t>1001 ve daha çok</w:t>
            </w:r>
          </w:p>
        </w:tc>
        <w:tc>
          <w:tcPr>
            <w:tcW w:w="5132" w:type="dxa"/>
            <w:shd w:val="clear" w:color="auto" w:fill="auto"/>
          </w:tcPr>
          <w:p w:rsidR="00350BAD" w:rsidRPr="00AB6D42" w:rsidRDefault="00350BAD" w:rsidP="00AB6D42">
            <w:pPr>
              <w:jc w:val="center"/>
            </w:pPr>
            <w:r w:rsidRPr="00AB6D42">
              <w:t>20</w:t>
            </w:r>
          </w:p>
        </w:tc>
      </w:tr>
    </w:tbl>
    <w:p w:rsidR="00AC3B56" w:rsidRPr="00D7524F" w:rsidRDefault="00AC3B56" w:rsidP="00C24934">
      <w:pPr>
        <w:jc w:val="both"/>
        <w:rPr>
          <w:sz w:val="22"/>
          <w:szCs w:val="22"/>
        </w:rPr>
      </w:pPr>
    </w:p>
    <w:p w:rsidR="00350BAD" w:rsidRPr="00AB6D42" w:rsidRDefault="00350BAD" w:rsidP="00C24934">
      <w:pPr>
        <w:pStyle w:val="ListeParagraf"/>
        <w:numPr>
          <w:ilvl w:val="0"/>
          <w:numId w:val="2"/>
        </w:numPr>
        <w:ind w:left="284"/>
        <w:jc w:val="both"/>
      </w:pPr>
      <w:r w:rsidRPr="00AB6D42">
        <w:rPr>
          <w:i/>
          <w:u w:val="single"/>
        </w:rPr>
        <w:t>Teknik Şartnamenin 5.1.5.  Maddesine göre</w:t>
      </w:r>
      <w:r w:rsidR="00AC3B56" w:rsidRPr="00AB6D42">
        <w:rPr>
          <w:i/>
          <w:u w:val="single"/>
        </w:rPr>
        <w:t>;</w:t>
      </w:r>
      <w:r w:rsidRPr="00AB6D42">
        <w:t xml:space="preserve"> fonksiyon muayenesi yapılacaktır. </w:t>
      </w:r>
    </w:p>
    <w:p w:rsidR="00AC3B56" w:rsidRPr="00D7524F" w:rsidRDefault="00AC3B56" w:rsidP="00C24934">
      <w:pPr>
        <w:jc w:val="both"/>
        <w:rPr>
          <w:sz w:val="22"/>
          <w:szCs w:val="22"/>
        </w:rPr>
      </w:pP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AC3B56" w:rsidRDefault="00350BAD" w:rsidP="0086395A">
      <w:pPr>
        <w:tabs>
          <w:tab w:val="left" w:pos="880"/>
          <w:tab w:val="left" w:pos="4070"/>
          <w:tab w:val="left" w:pos="4400"/>
        </w:tabs>
        <w:spacing w:before="120" w:after="120"/>
        <w:contextualSpacing/>
        <w:jc w:val="both"/>
        <w:rPr>
          <w:szCs w:val="22"/>
        </w:rPr>
      </w:pPr>
      <w:r w:rsidRPr="00D7524F">
        <w:rPr>
          <w:b/>
          <w:szCs w:val="22"/>
        </w:rPr>
        <w:t>2.2.2.</w:t>
      </w:r>
      <w:r w:rsidR="00DB06AD" w:rsidRPr="00D7524F">
        <w:rPr>
          <w:szCs w:val="22"/>
        </w:rPr>
        <w:t xml:space="preserve"> Montaj Durumu: Montajsızdır.</w:t>
      </w:r>
    </w:p>
    <w:p w:rsidR="0086395A" w:rsidRPr="0086395A" w:rsidRDefault="0086395A" w:rsidP="0086395A">
      <w:pPr>
        <w:tabs>
          <w:tab w:val="left" w:pos="880"/>
          <w:tab w:val="left" w:pos="4070"/>
          <w:tab w:val="left" w:pos="4400"/>
        </w:tabs>
        <w:spacing w:before="120" w:after="120"/>
        <w:contextualSpacing/>
        <w:jc w:val="both"/>
        <w:rPr>
          <w:szCs w:val="22"/>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AB6D42" w:rsidRDefault="00F27355" w:rsidP="00C24934">
      <w:pPr>
        <w:jc w:val="both"/>
        <w:rPr>
          <w:b/>
          <w:bCs/>
          <w:color w:val="auto"/>
        </w:rPr>
      </w:pPr>
      <w:r w:rsidRPr="00F27355">
        <w:rPr>
          <w:b/>
          <w:bCs/>
          <w:color w:val="1F497D" w:themeColor="text2"/>
        </w:rPr>
        <w:t>MADDE 7 - SÖZLEŞME BEDELİNE DÂHİL GİDERLER</w:t>
      </w: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226BC3" w:rsidRPr="00226BC3" w:rsidRDefault="006B6858" w:rsidP="00226BC3">
      <w:pPr>
        <w:overflowPunct/>
        <w:autoSpaceDE/>
        <w:autoSpaceDN/>
        <w:ind w:right="74"/>
        <w:jc w:val="both"/>
        <w:rPr>
          <w:rFonts w:eastAsia="Times New Roman"/>
          <w:color w:val="auto"/>
          <w:sz w:val="22"/>
          <w:szCs w:val="22"/>
          <w:u w:val="single"/>
        </w:rPr>
      </w:pPr>
      <w:r w:rsidRPr="00226BC3">
        <w:rPr>
          <w:b/>
          <w:color w:val="auto"/>
        </w:rPr>
        <w:lastRenderedPageBreak/>
        <w:t>7.1.2</w:t>
      </w:r>
      <w:r w:rsidR="008A289C" w:rsidRPr="00226BC3">
        <w:rPr>
          <w:b/>
          <w:color w:val="auto"/>
        </w:rPr>
        <w:t>.</w:t>
      </w:r>
      <w:r w:rsidR="008A289C" w:rsidRPr="00226BC3">
        <w:rPr>
          <w:b/>
          <w:snapToGrid w:val="0"/>
          <w:color w:val="auto"/>
        </w:rPr>
        <w:t xml:space="preserve"> </w:t>
      </w:r>
      <w:r w:rsidR="00226BC3" w:rsidRPr="00226BC3">
        <w:rPr>
          <w:rFonts w:eastAsia="Times New Roman"/>
          <w:color w:val="auto"/>
          <w:sz w:val="22"/>
          <w:szCs w:val="22"/>
        </w:rPr>
        <w:t xml:space="preserve">3065 sayılı Katma Değer vergisi kanununun 13’üncü maddesine eklenen (f) fıkrası gereği, 26 Nisan 2014 tarih ve 28983 sayılı Resmi Gazetede yayımlanan KDV genel tebliğinde yapılan açıklamalar gereği </w:t>
      </w:r>
      <w:r w:rsidR="00226BC3" w:rsidRPr="00226BC3">
        <w:rPr>
          <w:rFonts w:eastAsia="Times New Roman"/>
          <w:b/>
          <w:color w:val="auto"/>
          <w:sz w:val="22"/>
          <w:szCs w:val="22"/>
          <w:u w:val="single"/>
        </w:rPr>
        <w:t>Katma Değer Vergisi ödenmeyecektir</w:t>
      </w:r>
    </w:p>
    <w:p w:rsidR="00226BC3" w:rsidRPr="00226BC3" w:rsidRDefault="00226BC3" w:rsidP="00226BC3">
      <w:pPr>
        <w:overflowPunct/>
        <w:autoSpaceDE/>
        <w:autoSpaceDN/>
        <w:ind w:right="74"/>
        <w:jc w:val="both"/>
        <w:rPr>
          <w:rFonts w:eastAsia="Times New Roman"/>
          <w:color w:val="auto"/>
          <w:sz w:val="22"/>
          <w:szCs w:val="22"/>
          <w:u w:val="single"/>
        </w:rPr>
      </w:pPr>
    </w:p>
    <w:p w:rsidR="00B16E7C" w:rsidRDefault="00B16E7C" w:rsidP="00226BC3">
      <w:pPr>
        <w:pStyle w:val="ListeParagraf"/>
        <w:overflowPunct/>
        <w:autoSpaceDE/>
        <w:autoSpaceDN/>
        <w:ind w:left="0" w:right="74"/>
        <w:jc w:val="both"/>
        <w:rPr>
          <w:b/>
          <w:color w:val="auto"/>
        </w:rPr>
      </w:pPr>
      <w:r w:rsidRPr="00D7524F">
        <w:rPr>
          <w:b/>
          <w:bCs/>
          <w:color w:val="auto"/>
        </w:rPr>
        <w:t>7.2.</w:t>
      </w:r>
      <w:r w:rsidR="00226BC3">
        <w:rPr>
          <w:b/>
          <w:bCs/>
          <w:color w:val="auto"/>
        </w:rPr>
        <w:t>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226BC3" w:rsidRPr="00D7524F" w:rsidRDefault="00226BC3" w:rsidP="00226BC3">
      <w:pPr>
        <w:pStyle w:val="ListeParagraf"/>
        <w:overflowPunct/>
        <w:autoSpaceDE/>
        <w:autoSpaceDN/>
        <w:ind w:left="0" w:right="74"/>
        <w:jc w:val="both"/>
        <w:rPr>
          <w:b/>
          <w:color w:val="auto"/>
        </w:rPr>
      </w:pP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0F4D27">
        <w:rPr>
          <w:color w:val="auto"/>
        </w:rPr>
        <w:t>(Teslimat Planı)</w:t>
      </w:r>
    </w:p>
    <w:p w:rsidR="00F1717D" w:rsidRPr="000F4D27" w:rsidRDefault="00B16E7C" w:rsidP="000F4D27">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8C323F" w:rsidRDefault="008C323F" w:rsidP="00C24934">
      <w:pPr>
        <w:pStyle w:val="ListeParagraf"/>
        <w:numPr>
          <w:ilvl w:val="0"/>
          <w:numId w:val="6"/>
        </w:numPr>
        <w:ind w:left="567" w:hanging="142"/>
        <w:jc w:val="both"/>
        <w:rPr>
          <w:rStyle w:val="richtext"/>
          <w:rFonts w:eastAsia="Times New Roman"/>
          <w:color w:val="auto"/>
        </w:rPr>
      </w:pPr>
      <w:r>
        <w:rPr>
          <w:rStyle w:val="richtext"/>
          <w:bCs/>
          <w:color w:val="auto"/>
        </w:rPr>
        <w:t>Garanti Taahhütnamesi</w:t>
      </w:r>
    </w:p>
    <w:p w:rsidR="00FA305F" w:rsidRPr="008C323F" w:rsidRDefault="008C323F" w:rsidP="001602C1">
      <w:pPr>
        <w:pStyle w:val="ListeParagraf"/>
        <w:numPr>
          <w:ilvl w:val="0"/>
          <w:numId w:val="6"/>
        </w:numPr>
        <w:ind w:left="567" w:hanging="142"/>
        <w:jc w:val="both"/>
        <w:rPr>
          <w:b/>
          <w:bCs/>
          <w:color w:val="auto"/>
        </w:rPr>
      </w:pPr>
      <w:r w:rsidRPr="008C323F">
        <w:rPr>
          <w:rStyle w:val="richtext"/>
          <w:bCs/>
          <w:color w:val="auto"/>
        </w:rPr>
        <w:t>Malzeme Bilgi Formu</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AB6D42" w:rsidRDefault="00B16E7C" w:rsidP="00C24934">
      <w:pPr>
        <w:jc w:val="both"/>
        <w:rPr>
          <w:b/>
          <w:bCs/>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r w:rsidR="00DB06AD" w:rsidRPr="00AB6D42">
        <w:rPr>
          <w:rStyle w:val="richtext"/>
          <w:bCs/>
          <w:color w:val="C00000"/>
        </w:rPr>
        <w:t>Tşn.(Day) 526 Mal Saymanlığı ETİMESGUT / ANKARA</w:t>
      </w:r>
      <w:r w:rsidR="00DB06AD" w:rsidRPr="00AB6D42">
        <w:rPr>
          <w:rStyle w:val="richtext"/>
          <w:bCs/>
          <w:color w:val="auto"/>
        </w:rPr>
        <w:t xml:space="preserve"> </w:t>
      </w:r>
      <w:r w:rsidR="00DB06AD" w:rsidRPr="00AB6D42">
        <w:rPr>
          <w:color w:val="auto"/>
        </w:rPr>
        <w:t>Depolarıdır.</w:t>
      </w: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AB6D42" w:rsidRDefault="00B16E7C" w:rsidP="00024227">
      <w:pPr>
        <w:pStyle w:val="Balk2"/>
        <w:jc w:val="both"/>
        <w:rPr>
          <w:b w:val="0"/>
          <w:bCs w:val="0"/>
          <w:color w:val="auto"/>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52129F">
        <w:rPr>
          <w:b/>
          <w:color w:val="FF0000"/>
        </w:rPr>
        <w:t>60</w:t>
      </w:r>
      <w:r w:rsidR="001602C1">
        <w:rPr>
          <w:b/>
          <w:color w:val="FF0000"/>
        </w:rPr>
        <w:t xml:space="preserve"> </w:t>
      </w:r>
      <w:r w:rsidR="006E578B" w:rsidRPr="009E226B">
        <w:rPr>
          <w:b/>
          <w:color w:val="FF0000"/>
        </w:rPr>
        <w:t>(</w:t>
      </w:r>
      <w:r w:rsidR="0052129F">
        <w:rPr>
          <w:b/>
          <w:color w:val="FF0000"/>
        </w:rPr>
        <w:t>Altmış</w:t>
      </w:r>
      <w:r w:rsidR="00592D2C" w:rsidRPr="009E226B">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287640" w:rsidRPr="00D7524F" w:rsidRDefault="00287640" w:rsidP="00C24934">
      <w:pPr>
        <w:tabs>
          <w:tab w:val="left" w:pos="308"/>
          <w:tab w:val="left" w:pos="784"/>
        </w:tabs>
        <w:jc w:val="both"/>
        <w:rPr>
          <w:bCs/>
          <w:color w:val="auto"/>
        </w:rPr>
      </w:pP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lastRenderedPageBreak/>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C643DA" w:rsidRPr="00D7524F" w:rsidRDefault="00B16E7C" w:rsidP="00C24934">
      <w:pPr>
        <w:pStyle w:val="M2"/>
        <w:spacing w:after="0" w:line="240" w:lineRule="auto"/>
        <w:rPr>
          <w:rFonts w:ascii="Times New Roman" w:hAnsi="Times New Roman"/>
          <w:b/>
          <w:bCs/>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Default="00B16E7C" w:rsidP="00024227">
      <w:pPr>
        <w:pStyle w:val="M2"/>
        <w:spacing w:after="0" w:line="240" w:lineRule="auto"/>
        <w:rPr>
          <w:rFonts w:ascii="Times New Roman" w:hAnsi="Times New Roman"/>
          <w:szCs w:val="24"/>
        </w:rPr>
      </w:pPr>
      <w:r w:rsidRPr="00D7524F">
        <w:rPr>
          <w:rFonts w:ascii="Times New Roman" w:hAnsi="Times New Roman"/>
          <w:b/>
          <w:szCs w:val="24"/>
        </w:rPr>
        <w:lastRenderedPageBreak/>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024227" w:rsidRPr="00D7524F" w:rsidRDefault="00024227" w:rsidP="00024227">
      <w:pPr>
        <w:pStyle w:val="M2"/>
        <w:spacing w:after="0" w:line="240" w:lineRule="auto"/>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56A41"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7E0633" w:rsidRPr="00D7524F" w:rsidRDefault="007E0633" w:rsidP="00C24934">
      <w:pPr>
        <w:jc w:val="both"/>
        <w:rPr>
          <w:color w:val="auto"/>
        </w:rPr>
      </w:pPr>
    </w:p>
    <w:p w:rsidR="000F4CA2" w:rsidRPr="00D7524F" w:rsidRDefault="000F4CA2" w:rsidP="00C24934">
      <w:pPr>
        <w:jc w:val="both"/>
        <w:rPr>
          <w:b/>
          <w:color w:val="auto"/>
        </w:rPr>
      </w:pPr>
      <w:r w:rsidRPr="00D7524F">
        <w:rPr>
          <w:b/>
          <w:bCs/>
          <w:color w:val="auto"/>
        </w:rPr>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lastRenderedPageBreak/>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1838C2">
        <w:rPr>
          <w:b/>
          <w:color w:val="C00000"/>
        </w:rPr>
        <w:t>5</w:t>
      </w:r>
      <w:r w:rsidRPr="00D7524F">
        <w:rPr>
          <w:color w:val="auto"/>
        </w:rPr>
        <w:t xml:space="preserve"> Mali Yılı </w:t>
      </w:r>
      <w:r w:rsidRPr="00CB1BAE">
        <w:rPr>
          <w:b/>
          <w:color w:val="C00000"/>
        </w:rPr>
        <w:t>03.2.7.02-1 “GÜVENLİK VE SAVUNMAYA YÖNELİK İŞL.</w:t>
      </w:r>
      <w:r w:rsidR="004A78C5" w:rsidRPr="00CB1BAE">
        <w:rPr>
          <w:b/>
          <w:color w:val="C00000"/>
        </w:rPr>
        <w:t xml:space="preserve"> </w:t>
      </w:r>
      <w:r w:rsidRPr="00CB1BAE">
        <w:rPr>
          <w:b/>
          <w:color w:val="C0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1838C2">
        <w:rPr>
          <w:b/>
          <w:color w:val="C00000"/>
        </w:rPr>
        <w:t>5</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CB1BAE">
        <w:rPr>
          <w:b/>
          <w:color w:val="C00000"/>
        </w:rPr>
        <w:t>20</w:t>
      </w:r>
      <w:r w:rsidR="006175BC" w:rsidRPr="00CB1BAE">
        <w:rPr>
          <w:b/>
          <w:color w:val="C00000"/>
        </w:rPr>
        <w:t>2</w:t>
      </w:r>
      <w:r w:rsidR="001838C2">
        <w:rPr>
          <w:b/>
          <w:color w:val="C00000"/>
        </w:rPr>
        <w:t>6</w:t>
      </w:r>
      <w:r w:rsidRPr="00D7524F">
        <w:rPr>
          <w:color w:val="auto"/>
        </w:rPr>
        <w:t xml:space="preserve"> 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D7524F" w:rsidRDefault="00C0622E" w:rsidP="00C24934">
      <w:pPr>
        <w:jc w:val="both"/>
        <w:rPr>
          <w:b/>
          <w:bCs/>
          <w:color w:val="auto"/>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D7524F" w:rsidRDefault="00CB1BAE" w:rsidP="00C24934">
      <w:pPr>
        <w:jc w:val="both"/>
        <w:rPr>
          <w:b/>
          <w:bCs/>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w:t>
      </w:r>
      <w:r w:rsidRPr="00D7524F">
        <w:rPr>
          <w:color w:val="auto"/>
        </w:rPr>
        <w:lastRenderedPageBreak/>
        <w:t xml:space="preserve">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B16E7C" w:rsidRPr="00D7524F" w:rsidRDefault="00B16E7C" w:rsidP="00C24934">
      <w:pPr>
        <w:jc w:val="both"/>
        <w:rPr>
          <w:color w:val="auto"/>
        </w:rPr>
      </w:pPr>
      <w:r w:rsidRPr="00D7524F">
        <w:rPr>
          <w:b/>
          <w:bCs/>
          <w:color w:val="auto"/>
        </w:rPr>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lastRenderedPageBreak/>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1602C1" w:rsidRDefault="00B16E7C" w:rsidP="001602C1">
      <w:pPr>
        <w:pStyle w:val="ListeParagraf"/>
        <w:numPr>
          <w:ilvl w:val="0"/>
          <w:numId w:val="17"/>
        </w:numPr>
        <w:overflowPunct/>
        <w:autoSpaceDE/>
        <w:autoSpaceDN/>
        <w:ind w:right="74"/>
        <w:jc w:val="both"/>
        <w:rPr>
          <w:color w:val="auto"/>
        </w:rPr>
      </w:pPr>
      <w:r w:rsidRPr="001602C1">
        <w:rPr>
          <w:b/>
          <w:bCs/>
          <w:color w:val="auto"/>
        </w:rPr>
        <w:t>16.7.1.</w:t>
      </w:r>
      <w:r w:rsidRPr="001602C1">
        <w:rPr>
          <w:color w:val="auto"/>
        </w:rPr>
        <w:t xml:space="preserve"> Garanti: Yüklenici tarafından teslim edilecek malların kabulünden sonra asgari </w:t>
      </w:r>
      <w:r w:rsidRPr="001602C1">
        <w:rPr>
          <w:rStyle w:val="richtext"/>
          <w:b/>
          <w:bCs/>
          <w:color w:val="auto"/>
        </w:rPr>
        <w:t>2 (iki) yıl</w:t>
      </w:r>
      <w:r w:rsidR="00024227">
        <w:rPr>
          <w:color w:val="auto"/>
        </w:rPr>
        <w:t xml:space="preserve"> garanti süresi olacaktır.</w:t>
      </w:r>
      <w:r w:rsidRPr="001602C1">
        <w:rPr>
          <w:color w:val="auto"/>
        </w:rPr>
        <w:t xml:space="preserve">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lastRenderedPageBreak/>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D7524F" w:rsidRDefault="00B16E7C" w:rsidP="00C24934">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CB1BAE" w:rsidRPr="00CB1BAE" w:rsidRDefault="00CB1BAE" w:rsidP="00C24934">
      <w:pPr>
        <w:pStyle w:val="GvdeMetni2"/>
        <w:spacing w:after="0" w:line="240" w:lineRule="auto"/>
        <w:jc w:val="both"/>
        <w:rPr>
          <w:color w:val="auto"/>
          <w:sz w:val="24"/>
          <w:szCs w:val="24"/>
        </w:rPr>
      </w:pPr>
    </w:p>
    <w:p w:rsidR="00665499" w:rsidRDefault="00665499"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lastRenderedPageBreak/>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Default="00A011D1" w:rsidP="00C24934">
      <w:pPr>
        <w:jc w:val="both"/>
        <w:rPr>
          <w:b/>
          <w:bCs/>
          <w:color w:val="1F497D" w:themeColor="text2"/>
        </w:rPr>
      </w:pPr>
      <w:r w:rsidRPr="00A011D1">
        <w:rPr>
          <w:b/>
          <w:bCs/>
          <w:color w:val="1F497D" w:themeColor="text2"/>
        </w:rPr>
        <w:t xml:space="preserve">MADDE 20 </w:t>
      </w:r>
      <w:r w:rsidR="0086395A">
        <w:rPr>
          <w:b/>
          <w:bCs/>
          <w:color w:val="1F497D" w:themeColor="text2"/>
        </w:rPr>
        <w:t>–</w:t>
      </w:r>
      <w:r w:rsidRPr="00A011D1">
        <w:rPr>
          <w:b/>
          <w:bCs/>
          <w:color w:val="1F497D" w:themeColor="text2"/>
        </w:rPr>
        <w:t xml:space="preserve"> AMBALAJLAMA</w:t>
      </w:r>
    </w:p>
    <w:p w:rsidR="0086395A" w:rsidRDefault="0086395A" w:rsidP="00C24934">
      <w:pPr>
        <w:jc w:val="both"/>
        <w:rPr>
          <w:b/>
          <w:bCs/>
          <w:color w:val="1F497D" w:themeColor="text2"/>
        </w:rPr>
      </w:pPr>
    </w:p>
    <w:p w:rsidR="009D6438" w:rsidRDefault="009D6438" w:rsidP="009D6438">
      <w:pPr>
        <w:tabs>
          <w:tab w:val="left" w:pos="880"/>
          <w:tab w:val="left" w:pos="4070"/>
          <w:tab w:val="left" w:pos="4400"/>
        </w:tabs>
        <w:spacing w:before="120" w:after="120"/>
        <w:contextualSpacing/>
        <w:jc w:val="both"/>
        <w:rPr>
          <w:b/>
          <w:bCs/>
          <w:color w:val="1F497D" w:themeColor="text2"/>
        </w:rPr>
      </w:pPr>
      <w:r>
        <w:rPr>
          <w:b/>
          <w:color w:val="FF0000"/>
          <w:szCs w:val="22"/>
        </w:rPr>
        <w:t>20. EK-1 İHTİYAÇ LİSTESİ AÇIKLAMALAR BÖLÜMÜNDE BULUNAN BİNA TİPLERİNE GÖRE AMBALAJLAMA YAPILACAKTIR.</w:t>
      </w:r>
      <w:r w:rsidR="0052129F">
        <w:rPr>
          <w:b/>
          <w:color w:val="FF0000"/>
          <w:szCs w:val="22"/>
        </w:rPr>
        <w:t xml:space="preserve"> </w:t>
      </w:r>
    </w:p>
    <w:p w:rsidR="0086395A" w:rsidRPr="00A011D1" w:rsidRDefault="0086395A" w:rsidP="00C24934">
      <w:pPr>
        <w:jc w:val="both"/>
        <w:rPr>
          <w:b/>
          <w:color w:val="1F497D" w:themeColor="text2"/>
        </w:rPr>
      </w:pP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CB1BAE" w:rsidRDefault="00CB1BAE" w:rsidP="00C24934">
      <w:pPr>
        <w:jc w:val="both"/>
        <w:rPr>
          <w:b/>
          <w:color w:val="auto"/>
        </w:rPr>
      </w:pP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280E7A" w:rsidRPr="00D7524F" w:rsidRDefault="00B16E7C" w:rsidP="00C24934">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A011D1">
      <w:pPr>
        <w:rPr>
          <w:color w:val="auto"/>
        </w:rPr>
      </w:pPr>
      <w:r w:rsidRPr="00D7524F">
        <w:rPr>
          <w:b/>
          <w:color w:val="auto"/>
        </w:rPr>
        <w:t>ETİKET ÖRNEKLERİ</w:t>
      </w:r>
    </w:p>
    <w:p w:rsidR="00C70454" w:rsidRPr="00D7524F"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CB1BAE" w:rsidRDefault="00CB1BAE" w:rsidP="00A011D1">
      <w:pPr>
        <w:rPr>
          <w:b/>
          <w:color w:val="auto"/>
        </w:rPr>
      </w:pPr>
    </w:p>
    <w:p w:rsidR="00B16E7C" w:rsidRPr="00D7524F" w:rsidRDefault="00ED6F62" w:rsidP="00A011D1">
      <w:pPr>
        <w:rPr>
          <w:b/>
          <w:color w:val="auto"/>
        </w:rPr>
      </w:pPr>
      <w:r w:rsidRPr="00D7524F">
        <w:rPr>
          <w:b/>
          <w:color w:val="auto"/>
        </w:rPr>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lastRenderedPageBreak/>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6F2894" w:rsidRPr="00101B02" w:rsidRDefault="006F2894" w:rsidP="00C24934">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 xml:space="preserve">Türk resmi makam ve mercileri veya yüklenicinin memleketindeki resmi makamların karar ve işlemleri, malzeme ihraç lisansına tabi ise ihraç lisansının alınamaması </w:t>
      </w:r>
      <w:r w:rsidRPr="00101B02">
        <w:rPr>
          <w:color w:val="auto"/>
          <w:szCs w:val="22"/>
        </w:rPr>
        <w:lastRenderedPageBreak/>
        <w:t>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C24934" w:rsidRDefault="00C24934" w:rsidP="00C24934">
      <w:pPr>
        <w:tabs>
          <w:tab w:val="left" w:pos="709"/>
          <w:tab w:val="left" w:pos="851"/>
          <w:tab w:val="left" w:pos="993"/>
          <w:tab w:val="left" w:pos="1418"/>
          <w:tab w:val="left" w:pos="1701"/>
        </w:tabs>
        <w:jc w:val="both"/>
        <w:rPr>
          <w:b/>
          <w:bCs/>
          <w:color w:val="auto"/>
          <w:szCs w:val="22"/>
        </w:rPr>
      </w:pP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 xml:space="preserve">lı alt bendindeki durumda sözleşmenin tasfiyesine karar verilmiş ise teslim alınamayan malzeme ile ilgili akreditif iptal edilir. Ayrıca teslim alınarak kabulü yapılmış malzemeye ilişkin sözleşme şartlarının yerine getirilmesini müteakip teslim </w:t>
      </w:r>
      <w:r w:rsidR="006F2894" w:rsidRPr="00101B02">
        <w:rPr>
          <w:rFonts w:ascii="Times New Roman" w:hAnsi="Times New Roman" w:cs="Times New Roman"/>
          <w:b w:val="0"/>
          <w:bCs w:val="0"/>
          <w:color w:val="auto"/>
          <w:sz w:val="24"/>
          <w:szCs w:val="22"/>
        </w:rPr>
        <w:lastRenderedPageBreak/>
        <w:t>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w:t>
      </w:r>
      <w:r w:rsidRPr="00101B02">
        <w:rPr>
          <w:color w:val="auto"/>
          <w:sz w:val="24"/>
        </w:rPr>
        <w:lastRenderedPageBreak/>
        <w:t xml:space="preserve">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A01EEF">
        <w:rPr>
          <w:bCs/>
          <w:color w:val="auto"/>
        </w:rPr>
        <w:t>M</w:t>
      </w:r>
      <w:r w:rsidR="0091733E" w:rsidRPr="00A01EEF">
        <w:rPr>
          <w:bCs/>
          <w:color w:val="auto"/>
        </w:rPr>
        <w:t xml:space="preserve">uayene ve </w:t>
      </w:r>
      <w:r w:rsidR="00A86461" w:rsidRPr="00A01EEF">
        <w:rPr>
          <w:bCs/>
          <w:color w:val="auto"/>
        </w:rPr>
        <w:t>K</w:t>
      </w:r>
      <w:r w:rsidR="0091733E" w:rsidRPr="00A01EEF">
        <w:rPr>
          <w:bCs/>
          <w:color w:val="auto"/>
        </w:rPr>
        <w:t xml:space="preserve">abul </w:t>
      </w:r>
      <w:r w:rsidR="00A86461" w:rsidRPr="00A01EEF">
        <w:rPr>
          <w:bCs/>
          <w:color w:val="auto"/>
        </w:rPr>
        <w:t>T</w:t>
      </w:r>
      <w:r w:rsidR="0091733E" w:rsidRPr="00A01EEF">
        <w:rPr>
          <w:bCs/>
          <w:color w:val="auto"/>
        </w:rPr>
        <w:t xml:space="preserve">eslim </w:t>
      </w:r>
      <w:r w:rsidR="00A86461" w:rsidRPr="00A01EEF">
        <w:rPr>
          <w:bCs/>
          <w:color w:val="auto"/>
        </w:rPr>
        <w:t>T</w:t>
      </w:r>
      <w:r w:rsidR="0091733E" w:rsidRPr="00A01EE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w:t>
      </w:r>
      <w:r w:rsidRPr="00D7524F">
        <w:rPr>
          <w:bCs/>
          <w:color w:val="auto"/>
        </w:rPr>
        <w:lastRenderedPageBreak/>
        <w:t xml:space="preserve">ve Kabul </w:t>
      </w:r>
      <w:r w:rsidR="00BE06B1" w:rsidRPr="00D7524F">
        <w:rPr>
          <w:bCs/>
          <w:color w:val="auto"/>
        </w:rPr>
        <w:t>Komisyonu</w:t>
      </w:r>
      <w:r w:rsidRPr="00D7524F">
        <w:rPr>
          <w:bCs/>
          <w:color w:val="auto"/>
        </w:rPr>
        <w:t xml:space="preserve"> Muayene Raporuna</w:t>
      </w:r>
      <w:r w:rsidR="002F14C0" w:rsidRPr="00D7524F">
        <w:rPr>
          <w:bCs/>
          <w:color w:val="auto"/>
        </w:rPr>
        <w:t xml:space="preserve"> / </w:t>
      </w:r>
      <w:r w:rsidR="002F14C0" w:rsidRPr="00A01EEF">
        <w:rPr>
          <w:bCs/>
          <w:color w:val="auto"/>
        </w:rPr>
        <w:t>Muayene ve Kabul Teslim Tutanağı</w:t>
      </w:r>
      <w:r w:rsidRPr="00D7524F">
        <w:rPr>
          <w:bCs/>
          <w:color w:val="auto"/>
        </w:rPr>
        <w:t xml:space="preserve"> yazılır. Ara denetim raporları (varsa) bu aşamada değerlendirilir.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xml:space="preserve">/ </w:t>
      </w:r>
      <w:r w:rsidR="002F14C0" w:rsidRPr="00A01EEF">
        <w:rPr>
          <w:bCs/>
          <w:color w:val="auto"/>
        </w:rPr>
        <w:t>Muayene ve Kabul Teslim Tutanağı</w:t>
      </w:r>
      <w:r w:rsidR="002F14C0" w:rsidRPr="00D7524F">
        <w:rPr>
          <w:bCs/>
          <w:color w:val="auto"/>
        </w:rPr>
        <w:t>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30.1.5.3.</w:t>
      </w:r>
      <w:r w:rsidRPr="00D7524F">
        <w:rPr>
          <w:bCs/>
          <w:color w:val="auto"/>
        </w:rPr>
        <w:t xml:space="preserve"> İlgili mal saymanlığınca; itiraz muayenesi için yeni bir </w:t>
      </w:r>
      <w:r w:rsidR="00A86461" w:rsidRPr="00A01EE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A01EE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A01EE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A01EEF">
        <w:rPr>
          <w:bCs/>
          <w:color w:val="auto"/>
        </w:rPr>
        <w:t>Muayene ve Kabul Teslim Tutanağı</w:t>
      </w:r>
      <w:r w:rsidR="00A86461" w:rsidRPr="00D7524F">
        <w:rPr>
          <w:bCs/>
          <w:color w:val="auto"/>
        </w:rPr>
        <w:t xml:space="preserve">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30.1.5.4.4.3.2</w:t>
      </w:r>
      <w:r w:rsidRPr="00D7524F">
        <w:rPr>
          <w:bCs/>
          <w:color w:val="auto"/>
        </w:rPr>
        <w:t xml:space="preserve">. İlgili mal saymanlığınca, üçüncü bir </w:t>
      </w:r>
      <w:r w:rsidR="00A86461" w:rsidRPr="00A01EEF">
        <w:rPr>
          <w:bCs/>
          <w:color w:val="auto"/>
        </w:rPr>
        <w:t>Muayene ve Kabul Teslim Tutanağı</w:t>
      </w:r>
      <w:r w:rsidR="00A86461" w:rsidRPr="00D7524F">
        <w:rPr>
          <w:bCs/>
          <w:color w:val="auto"/>
        </w:rPr>
        <w:t xml:space="preserve">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A01EEF">
        <w:rPr>
          <w:bCs/>
          <w:color w:val="auto"/>
        </w:rPr>
        <w:t>Muayene ve Kabul Teslim Tutanağı</w:t>
      </w:r>
      <w:r w:rsidR="00A86461" w:rsidRPr="00D7524F">
        <w:rPr>
          <w:bCs/>
          <w:color w:val="auto"/>
        </w:rPr>
        <w:t xml:space="preserve">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A01EE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A01EE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A01EEF">
        <w:rPr>
          <w:bCs/>
          <w:color w:val="auto"/>
        </w:rPr>
        <w:t>Muayene ve Kabul Teslim Tutanağı</w:t>
      </w:r>
      <w:r w:rsidR="00A86461" w:rsidRPr="00D7524F">
        <w:rPr>
          <w:bCs/>
          <w:color w:val="auto"/>
        </w:rPr>
        <w:t xml:space="preserve">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 xml:space="preserve">belgelenmesi kaydıyla imha edilmesinden dolayı idare sorumlu tutulamaz. Bu süreç içerisinde oluşacak ardiye, </w:t>
      </w:r>
      <w:r w:rsidRPr="00D7524F">
        <w:rPr>
          <w:bCs/>
          <w:color w:val="auto"/>
        </w:rPr>
        <w:lastRenderedPageBreak/>
        <w:t>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A01EEF">
        <w:rPr>
          <w:bCs/>
          <w:color w:val="auto"/>
        </w:rPr>
        <w:t>Muayene ve Kabul Teslim Tutanağı</w:t>
      </w:r>
      <w:r w:rsidR="00A86461" w:rsidRPr="00D7524F">
        <w:rPr>
          <w:bCs/>
          <w:color w:val="auto"/>
        </w:rPr>
        <w:t xml:space="preserve">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30.1.14. Kısmi Kabul Şekil ve Şartları:</w:t>
      </w:r>
    </w:p>
    <w:p w:rsidR="006C7ADE" w:rsidRDefault="00B16E7C" w:rsidP="00C24934">
      <w:pPr>
        <w:tabs>
          <w:tab w:val="left" w:pos="851"/>
          <w:tab w:val="left" w:pos="1418"/>
          <w:tab w:val="left" w:pos="1701"/>
          <w:tab w:val="center" w:pos="4536"/>
        </w:tabs>
        <w:jc w:val="both"/>
        <w:rPr>
          <w:bCs/>
          <w:color w:val="0070C0"/>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w:t>
      </w:r>
      <w:r w:rsidR="006C7ADE">
        <w:rPr>
          <w:bCs/>
          <w:color w:val="auto"/>
        </w:rPr>
        <w:t xml:space="preserve">malzemeler </w:t>
      </w:r>
      <w:r w:rsidRPr="00D7524F">
        <w:rPr>
          <w:bCs/>
          <w:color w:val="auto"/>
        </w:rPr>
        <w:t>için (</w:t>
      </w:r>
      <w:r w:rsidR="006C7ADE">
        <w:rPr>
          <w:bCs/>
          <w:color w:val="auto"/>
        </w:rPr>
        <w:t>Malzemelerin</w:t>
      </w:r>
      <w:r w:rsidRPr="00D7524F">
        <w:rPr>
          <w:bCs/>
          <w:color w:val="auto"/>
        </w:rPr>
        <w:t xml:space="preserve"> miktarları bölünmeksizin) kısmi kabul yapılabilir. Her bir </w:t>
      </w:r>
      <w:r w:rsidR="006C7ADE">
        <w:rPr>
          <w:bCs/>
          <w:color w:val="auto"/>
        </w:rPr>
        <w:t>malzeme</w:t>
      </w:r>
      <w:r w:rsidRPr="00D7524F">
        <w:rPr>
          <w:bCs/>
          <w:color w:val="auto"/>
        </w:rPr>
        <w:t xml:space="preserve">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w:t>
      </w:r>
      <w:r w:rsidR="00654F32" w:rsidRPr="0065401A">
        <w:rPr>
          <w:bCs/>
          <w:color w:val="auto"/>
        </w:rPr>
        <w:t xml:space="preserve">Kısmi kabul yapıldığında kısmi kabulü yapılan </w:t>
      </w:r>
      <w:r w:rsidR="006C7ADE">
        <w:rPr>
          <w:bCs/>
          <w:color w:val="auto"/>
        </w:rPr>
        <w:t>malzemenin</w:t>
      </w:r>
      <w:r w:rsidR="00654F32">
        <w:rPr>
          <w:bCs/>
          <w:color w:val="auto"/>
        </w:rPr>
        <w:t xml:space="preserve"> bedeli ödenir. </w:t>
      </w:r>
      <w:r w:rsidR="00654F32" w:rsidRPr="0065401A">
        <w:rPr>
          <w:bCs/>
          <w:color w:val="0070C0"/>
        </w:rPr>
        <w:t>Kabul</w:t>
      </w:r>
      <w:r w:rsidR="00654F32">
        <w:rPr>
          <w:bCs/>
          <w:color w:val="0070C0"/>
        </w:rPr>
        <w:t xml:space="preserve"> </w:t>
      </w:r>
      <w:r w:rsidR="00654F32" w:rsidRPr="0065401A">
        <w:rPr>
          <w:bCs/>
          <w:color w:val="0070C0"/>
        </w:rPr>
        <w:t xml:space="preserve"> edilmeyen </w:t>
      </w:r>
      <w:r w:rsidR="006C7ADE">
        <w:rPr>
          <w:bCs/>
          <w:color w:val="0070C0"/>
        </w:rPr>
        <w:lastRenderedPageBreak/>
        <w:t>malzeme</w:t>
      </w:r>
      <w:r w:rsidR="00654F32" w:rsidRPr="0065401A">
        <w:rPr>
          <w:bCs/>
          <w:color w:val="0070C0"/>
        </w:rPr>
        <w:t xml:space="preserve"> için sözleşmenin feshedilmesi gerektiğinde Yüklenicinin kesin teminatı ve varsa ek kesin teminatı</w:t>
      </w:r>
      <w:r w:rsidR="006C7ADE">
        <w:rPr>
          <w:bCs/>
          <w:color w:val="0070C0"/>
        </w:rPr>
        <w:t>nın tamamı</w:t>
      </w:r>
      <w:r w:rsidR="00654F32" w:rsidRPr="0065401A">
        <w:rPr>
          <w:bCs/>
          <w:color w:val="0070C0"/>
        </w:rPr>
        <w:t xml:space="preserve"> gelir kaydedilir</w:t>
      </w:r>
      <w:r w:rsidR="006C7ADE">
        <w:rPr>
          <w:bCs/>
          <w:color w:val="0070C0"/>
        </w:rPr>
        <w:t>.</w:t>
      </w:r>
    </w:p>
    <w:p w:rsidR="00B16E7C" w:rsidRPr="00D7524F" w:rsidRDefault="006C7ADE" w:rsidP="00C24934">
      <w:pPr>
        <w:tabs>
          <w:tab w:val="left" w:pos="851"/>
          <w:tab w:val="left" w:pos="1418"/>
          <w:tab w:val="left" w:pos="1701"/>
          <w:tab w:val="center" w:pos="4536"/>
        </w:tabs>
        <w:jc w:val="both"/>
        <w:rPr>
          <w:bCs/>
          <w:color w:val="auto"/>
        </w:rPr>
      </w:pPr>
      <w:r w:rsidRPr="00D7524F">
        <w:rPr>
          <w:b/>
          <w:bCs/>
          <w:color w:val="auto"/>
        </w:rPr>
        <w:t xml:space="preserve"> </w:t>
      </w:r>
      <w:r w:rsidR="00B16E7C" w:rsidRPr="00D7524F">
        <w:rPr>
          <w:b/>
          <w:bCs/>
          <w:color w:val="auto"/>
        </w:rPr>
        <w:t>30.1.14.3.</w:t>
      </w:r>
      <w:r w:rsidR="00B16E7C" w:rsidRPr="00D7524F">
        <w:rPr>
          <w:bCs/>
          <w:color w:val="auto"/>
        </w:rPr>
        <w:t xml:space="preserve"> Çeşitli nedenlerle kısmi kabule konu </w:t>
      </w:r>
      <w:r>
        <w:rPr>
          <w:bCs/>
          <w:color w:val="auto"/>
        </w:rPr>
        <w:t>malzemelerden</w:t>
      </w:r>
      <w:r w:rsidR="00B16E7C" w:rsidRPr="00D7524F">
        <w:rPr>
          <w:bCs/>
          <w:color w:val="auto"/>
        </w:rPr>
        <w:t xml:space="preserve"> kabulü yapılmadan diğer bir </w:t>
      </w:r>
      <w:r>
        <w:rPr>
          <w:bCs/>
          <w:color w:val="auto"/>
        </w:rPr>
        <w:t xml:space="preserve">malzeme/malzemelerin </w:t>
      </w:r>
      <w:r w:rsidR="00B16E7C" w:rsidRPr="00D7524F">
        <w:rPr>
          <w:bCs/>
          <w:color w:val="auto"/>
        </w:rPr>
        <w:t>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w:t>
      </w:r>
      <w:r w:rsidR="006C7ADE">
        <w:rPr>
          <w:bCs/>
          <w:color w:val="auto"/>
        </w:rPr>
        <w:t>malzemelerden</w:t>
      </w:r>
      <w:r w:rsidRPr="00D7524F">
        <w:rPr>
          <w:bCs/>
          <w:color w:val="auto"/>
        </w:rPr>
        <w:t xml:space="preserve">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w:t>
      </w:r>
      <w:r w:rsidR="006C7ADE">
        <w:rPr>
          <w:bCs/>
          <w:color w:val="auto"/>
        </w:rPr>
        <w:t>malzemeler</w:t>
      </w:r>
      <w:r w:rsidRPr="00D7524F">
        <w:rPr>
          <w:bCs/>
          <w:color w:val="auto"/>
        </w:rPr>
        <w:t xml:space="preserve">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D7524F" w:rsidRPr="00654F32"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654F32" w:rsidRDefault="00654F32"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E1140E" w:rsidRPr="00654F32" w:rsidRDefault="00B16E7C" w:rsidP="00C24934">
      <w:pPr>
        <w:jc w:val="both"/>
        <w:rPr>
          <w:color w:val="auto"/>
        </w:rPr>
      </w:pPr>
      <w:r w:rsidRPr="00D7524F">
        <w:rPr>
          <w:b/>
          <w:bCs/>
          <w:color w:val="auto"/>
        </w:rPr>
        <w:t>31.4.</w:t>
      </w:r>
      <w:r w:rsidRPr="00D7524F">
        <w:rPr>
          <w:color w:val="auto"/>
        </w:rPr>
        <w:t xml:space="preserve"> Bu madde boş bırakılmıştır. </w:t>
      </w: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w:t>
      </w:r>
      <w:r w:rsidRPr="00D7524F">
        <w:rPr>
          <w:color w:val="auto"/>
        </w:rPr>
        <w:lastRenderedPageBreak/>
        <w:t xml:space="preserve">olarak değiştirmek veya düzeltmek zorundadır. Bundan dolayı bir gecikme olursa bu sözleşmenin gecikme cezasına ilişkin hükümleri uygulanır. </w:t>
      </w:r>
    </w:p>
    <w:p w:rsidR="006F2894" w:rsidRPr="00D7524F" w:rsidRDefault="00756A41" w:rsidP="00C2493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654F32" w:rsidRPr="00926C95" w:rsidRDefault="00654F32" w:rsidP="00654F32">
      <w:pPr>
        <w:pStyle w:val="DipnotMetni"/>
        <w:spacing w:after="0"/>
        <w:jc w:val="both"/>
        <w:rPr>
          <w:rFonts w:ascii="Times New Roman" w:hAnsi="Times New Roman" w:cs="Times New Roman"/>
          <w:sz w:val="24"/>
          <w:szCs w:val="24"/>
          <w:lang w:val="tr-TR"/>
        </w:rPr>
      </w:pPr>
      <w:r w:rsidRPr="00926C95">
        <w:rPr>
          <w:rFonts w:ascii="Times New Roman" w:hAnsi="Times New Roman" w:cs="Times New Roman"/>
          <w:b/>
          <w:bCs/>
          <w:sz w:val="24"/>
          <w:szCs w:val="24"/>
        </w:rPr>
        <w:t>34.2.</w:t>
      </w:r>
      <w:r w:rsidRPr="00734625">
        <w:rPr>
          <w:b/>
        </w:rPr>
        <w:t xml:space="preserve"> </w:t>
      </w:r>
      <w:r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242233">
        <w:rPr>
          <w:rFonts w:ascii="Times New Roman" w:hAnsi="Times New Roman" w:cs="Times New Roman"/>
          <w:color w:val="0070C0"/>
          <w:sz w:val="24"/>
          <w:szCs w:val="24"/>
          <w:lang w:val="tr-TR"/>
        </w:rPr>
        <w:t xml:space="preserve">iş için sözleşme </w:t>
      </w:r>
      <w:r>
        <w:rPr>
          <w:rFonts w:ascii="Times New Roman" w:hAnsi="Times New Roman" w:cs="Times New Roman"/>
          <w:color w:val="0070C0"/>
          <w:sz w:val="24"/>
          <w:szCs w:val="24"/>
          <w:lang w:val="tr-TR"/>
        </w:rPr>
        <w:t>bedelinin %0,2  (bindeiki</w:t>
      </w:r>
      <w:r w:rsidRPr="00E91AC6">
        <w:rPr>
          <w:rFonts w:ascii="Times New Roman" w:hAnsi="Times New Roman" w:cs="Times New Roman"/>
          <w:color w:val="0070C0"/>
          <w:sz w:val="24"/>
          <w:szCs w:val="24"/>
          <w:lang w:val="tr-TR"/>
        </w:rPr>
        <w:t>)’i oranında gecikme cezası uygulanır.</w:t>
      </w:r>
    </w:p>
    <w:p w:rsidR="00B16E7C" w:rsidRPr="00D7524F" w:rsidRDefault="00B16E7C" w:rsidP="00C24934">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654F32" w:rsidRPr="00D7524F" w:rsidRDefault="00654F32" w:rsidP="00654F32">
      <w:pPr>
        <w:jc w:val="both"/>
        <w:rPr>
          <w:color w:val="auto"/>
        </w:rPr>
      </w:pPr>
      <w:r w:rsidRPr="00734625">
        <w:rPr>
          <w:b/>
          <w:bCs/>
          <w:color w:val="auto"/>
        </w:rPr>
        <w:t>34.4</w:t>
      </w:r>
      <w:r w:rsidRPr="00734625">
        <w:rPr>
          <w:bCs/>
          <w:color w:val="auto"/>
        </w:rPr>
        <w:t>.</w:t>
      </w:r>
      <w:r w:rsidRPr="00734625">
        <w:rPr>
          <w:color w:val="auto"/>
        </w:rPr>
        <w:t xml:space="preserve"> </w:t>
      </w:r>
      <w:r w:rsidRPr="00D7524F">
        <w:rPr>
          <w:color w:val="auto"/>
        </w:rPr>
        <w:t xml:space="preserve">İhtarda belirtilen sürenin bitmesine rağmen aynı durumun devam etmesi halinde, ayrıca protesto çekmeye gerek kalmaksızın </w:t>
      </w:r>
      <w:r w:rsidRPr="00425540">
        <w:rPr>
          <w:color w:val="0070C0"/>
        </w:rPr>
        <w:t>kesin teminat</w:t>
      </w:r>
      <w:r w:rsidR="00242233">
        <w:rPr>
          <w:color w:val="0070C0"/>
        </w:rPr>
        <w:t>ının tamamı</w:t>
      </w:r>
      <w:r w:rsidRPr="00425540">
        <w:rPr>
          <w:color w:val="0070C0"/>
        </w:rPr>
        <w:t xml:space="preserve"> ve varsa ek kesin teminatları hesaplanarak</w:t>
      </w:r>
      <w:r>
        <w:rPr>
          <w:color w:val="auto"/>
        </w:rPr>
        <w:t xml:space="preserve"> </w:t>
      </w:r>
      <w:r w:rsidRPr="00D7524F">
        <w:rPr>
          <w:color w:val="auto"/>
        </w:rPr>
        <w:t>gelir kaydedilir ve sözleşme feshedilerek, alım konusu iş genel hükümlere göre tasfiye edilir.</w:t>
      </w:r>
    </w:p>
    <w:p w:rsidR="00654F32" w:rsidRPr="00734625" w:rsidRDefault="00654F32" w:rsidP="00654F32">
      <w:pPr>
        <w:jc w:val="both"/>
        <w:rPr>
          <w:color w:val="auto"/>
        </w:rPr>
      </w:pPr>
      <w:r w:rsidRPr="00734625">
        <w:rPr>
          <w:b/>
          <w:bCs/>
          <w:color w:val="auto"/>
        </w:rPr>
        <w:t>34.5.</w:t>
      </w:r>
      <w:r w:rsidRPr="00734625">
        <w:rPr>
          <w:color w:val="auto"/>
        </w:rPr>
        <w:t xml:space="preserve"> </w:t>
      </w:r>
      <w:r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Pr="00425540">
        <w:rPr>
          <w:color w:val="0070C0"/>
        </w:rPr>
        <w:t xml:space="preserve">kesin teminat ve varsa ek kesin teminatların tamamı </w:t>
      </w:r>
      <w:r w:rsidRPr="00D7524F">
        <w:rPr>
          <w:color w:val="auto"/>
        </w:rPr>
        <w:t>gelir kaydedilir ve sözleşme feshedilerek hesabı genel hükümlere göre tasfiye edilir.</w:t>
      </w:r>
    </w:p>
    <w:p w:rsid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024227" w:rsidRDefault="00024227" w:rsidP="00C24934">
      <w:pPr>
        <w:jc w:val="both"/>
        <w:rPr>
          <w:color w:val="auto"/>
        </w:rPr>
      </w:pPr>
    </w:p>
    <w:p w:rsidR="00024227" w:rsidRPr="00654F32" w:rsidRDefault="00024227"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654F32" w:rsidRDefault="00654F32" w:rsidP="00654F32">
      <w:pPr>
        <w:tabs>
          <w:tab w:val="left" w:pos="0"/>
          <w:tab w:val="left" w:pos="426"/>
          <w:tab w:val="left" w:pos="1701"/>
        </w:tabs>
        <w:jc w:val="both"/>
        <w:rPr>
          <w:color w:val="auto"/>
        </w:rPr>
      </w:pPr>
      <w:r>
        <w:rPr>
          <w:rFonts w:eastAsia="Times New Roman"/>
          <w:b/>
          <w:color w:val="auto"/>
        </w:rPr>
        <w:tab/>
      </w:r>
      <w:r w:rsidRPr="00926C95">
        <w:rPr>
          <w:rFonts w:eastAsia="Times New Roman"/>
          <w:b/>
          <w:color w:val="auto"/>
        </w:rPr>
        <w:t>a)</w:t>
      </w:r>
      <w:r w:rsidRPr="00926C95">
        <w:rPr>
          <w:rFonts w:eastAsia="Times New Roman"/>
          <w:color w:val="auto"/>
        </w:rPr>
        <w:t xml:space="preserve"> Sözleşme yapıldıktan sonra YÜKLENİCİ taahhüdünden vazgeçer veya taahhüdünü sözleşme ve eklerine göre kısmen veya tamamen yerine getirmezse İDARE’ nin </w:t>
      </w:r>
      <w:r w:rsidRPr="00926C95">
        <w:rPr>
          <w:rFonts w:eastAsia="Times New Roman"/>
          <w:color w:val="C00000"/>
        </w:rPr>
        <w:t xml:space="preserve">en az 10 (on) </w:t>
      </w:r>
      <w:r w:rsidRPr="00926C95">
        <w:rPr>
          <w:rFonts w:eastAsia="Times New Roman"/>
          <w:color w:val="auto"/>
        </w:rPr>
        <w:t xml:space="preserve">gün süreli ve nedenleri açıkça belirtilen ihtarına rağmen aynı durumun devam etmesi halinde, ayrıca protesto çekmeye gerek kalmaksızın </w:t>
      </w:r>
      <w:r w:rsidR="00242233" w:rsidRPr="00425540">
        <w:rPr>
          <w:color w:val="0070C0"/>
        </w:rPr>
        <w:t>kesin teminat</w:t>
      </w:r>
      <w:r w:rsidR="00242233">
        <w:rPr>
          <w:color w:val="0070C0"/>
        </w:rPr>
        <w:t>ının tamamı</w:t>
      </w:r>
      <w:r w:rsidR="00242233" w:rsidRPr="00425540">
        <w:rPr>
          <w:color w:val="0070C0"/>
        </w:rPr>
        <w:t xml:space="preserve"> ve varsa ek kesin teminatları hesaplanarak</w:t>
      </w:r>
      <w:r w:rsidR="00242233">
        <w:rPr>
          <w:rFonts w:eastAsia="Times New Roman"/>
          <w:color w:val="0070C0"/>
          <w:szCs w:val="22"/>
        </w:rPr>
        <w:t xml:space="preserve"> </w:t>
      </w:r>
      <w:r w:rsidRPr="00926C95">
        <w:rPr>
          <w:rFonts w:eastAsia="Times New Roman"/>
          <w:color w:val="auto"/>
          <w:szCs w:val="22"/>
        </w:rPr>
        <w:t>gelir kaydedilir ve sözleşme feshedilerek hesabı genel hükümlere göre tasfiye edilir. YÜKLENİCİ’ ye verilen bu süre 34’ncü maddeye göre gecikme cezasına tabidir.</w:t>
      </w:r>
      <w:r w:rsidRPr="00926C95">
        <w:rPr>
          <w:color w:val="auto"/>
        </w:rPr>
        <w:t xml:space="preserve"> </w:t>
      </w:r>
    </w:p>
    <w:p w:rsidR="00654F32" w:rsidRDefault="00654F32" w:rsidP="00654F32">
      <w:pPr>
        <w:tabs>
          <w:tab w:val="left" w:pos="426"/>
          <w:tab w:val="left" w:pos="1701"/>
        </w:tabs>
        <w:ind w:firstLine="426"/>
        <w:jc w:val="both"/>
        <w:rPr>
          <w:color w:val="auto"/>
        </w:rPr>
      </w:pPr>
      <w:r w:rsidRPr="00734625">
        <w:rPr>
          <w:b/>
          <w:color w:val="auto"/>
        </w:rPr>
        <w:t>b)</w:t>
      </w:r>
      <w:r w:rsidRPr="00734625">
        <w:rPr>
          <w:color w:val="auto"/>
        </w:rPr>
        <w:t xml:space="preserve"> </w:t>
      </w:r>
      <w:r w:rsidRPr="00E1140E">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Pr="00425540">
        <w:rPr>
          <w:color w:val="0070C0"/>
        </w:rPr>
        <w:t>kesin teminat ve varsa ek kesin teminatların tamamı</w:t>
      </w:r>
      <w:r w:rsidRPr="00425540">
        <w:rPr>
          <w:color w:val="FF0000"/>
        </w:rPr>
        <w:t xml:space="preserve"> </w:t>
      </w:r>
      <w:r w:rsidRPr="00E1140E">
        <w:rPr>
          <w:color w:val="auto"/>
        </w:rPr>
        <w:t>gelir kaydedilir ve sözleşme feshedilerek hesabı genel hükümlere göre tasfiye edilir.</w:t>
      </w:r>
    </w:p>
    <w:p w:rsidR="00654F32" w:rsidRDefault="00654F32" w:rsidP="00C24934">
      <w:pPr>
        <w:jc w:val="both"/>
        <w:rPr>
          <w:b/>
          <w:bCs/>
          <w:color w:val="auto"/>
        </w:rPr>
      </w:pP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w:t>
      </w:r>
      <w:r w:rsidRPr="00D7524F">
        <w:rPr>
          <w:color w:val="auto"/>
        </w:rPr>
        <w:lastRenderedPageBreak/>
        <w:t>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24934">
      <w:pPr>
        <w:jc w:val="both"/>
        <w:rPr>
          <w:b/>
          <w:bCs/>
          <w:color w:val="auto"/>
        </w:rPr>
      </w:pPr>
    </w:p>
    <w:p w:rsidR="00665499" w:rsidRDefault="00665499"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w:t>
      </w:r>
      <w:r w:rsidRPr="00D7524F">
        <w:rPr>
          <w:color w:val="auto"/>
        </w:rPr>
        <w:lastRenderedPageBreak/>
        <w:t xml:space="preserve">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lastRenderedPageBreak/>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024227" w:rsidRDefault="00024227" w:rsidP="00C24934">
      <w:pPr>
        <w:jc w:val="both"/>
        <w:rPr>
          <w:color w:val="auto"/>
        </w:rPr>
      </w:pPr>
    </w:p>
    <w:p w:rsidR="00024227" w:rsidRDefault="00024227" w:rsidP="00C24934">
      <w:pPr>
        <w:jc w:val="both"/>
        <w:rPr>
          <w:color w:val="auto"/>
        </w:rPr>
      </w:pP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xml:space="preserve">.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w:t>
      </w:r>
      <w:r w:rsidRPr="00D7524F">
        <w:rPr>
          <w:rFonts w:eastAsia="Times New Roman"/>
          <w:color w:val="auto"/>
        </w:rPr>
        <w:lastRenderedPageBreak/>
        <w:t>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C24934">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C24934">
      <w:pPr>
        <w:tabs>
          <w:tab w:val="left" w:pos="567"/>
          <w:tab w:val="left" w:pos="709"/>
          <w:tab w:val="left" w:pos="993"/>
        </w:tabs>
        <w:overflowPunct/>
        <w:autoSpaceDE/>
        <w:jc w:val="both"/>
        <w:rPr>
          <w:rFonts w:eastAsia="Times New Roman"/>
          <w:b/>
          <w:bCs/>
          <w:color w:val="auto"/>
        </w:rPr>
      </w:pPr>
    </w:p>
    <w:p w:rsidR="00665499" w:rsidRPr="00665499" w:rsidRDefault="00B16E7C" w:rsidP="00665499">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Pr="00E1140E" w:rsidRDefault="00B16E7C" w:rsidP="00C24934">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P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B16E7C" w:rsidP="00C24934">
      <w:pPr>
        <w:overflowPunct/>
        <w:autoSpaceDE/>
        <w:jc w:val="both"/>
        <w:rPr>
          <w:rFonts w:eastAsia="Times New Roman"/>
          <w:bCs/>
          <w:color w:val="auto"/>
        </w:rPr>
      </w:pPr>
      <w:r w:rsidRPr="00D7524F">
        <w:rPr>
          <w:rFonts w:eastAsia="Times New Roman"/>
          <w:b/>
          <w:color w:val="auto"/>
        </w:rPr>
        <w:t xml:space="preserve">44.5. </w:t>
      </w:r>
      <w:r w:rsidR="007C4531" w:rsidRPr="00E1140E">
        <w:rPr>
          <w:rFonts w:eastAsia="Times New Roman"/>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Pr="00665499" w:rsidRDefault="00B16E7C" w:rsidP="00665499">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B16E7C" w:rsidP="00C24934">
      <w:pPr>
        <w:jc w:val="both"/>
        <w:rPr>
          <w:rFonts w:eastAsia="Times New Roman"/>
          <w:b/>
          <w:bCs/>
          <w:color w:val="auto"/>
        </w:rPr>
      </w:pPr>
      <w:r w:rsidRPr="00D7524F">
        <w:rPr>
          <w:rFonts w:eastAsia="Times New Roman"/>
          <w:b/>
          <w:bCs/>
          <w:color w:val="auto"/>
        </w:rPr>
        <w:t xml:space="preserve">44.7.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B16E7C" w:rsidP="00C24934">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C24934">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C24934">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C24934">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C24934">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C24934">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C24934">
      <w:pPr>
        <w:pStyle w:val="GvdeMetni3"/>
        <w:spacing w:after="0"/>
        <w:jc w:val="both"/>
        <w:rPr>
          <w:iCs/>
          <w:color w:val="auto"/>
          <w:sz w:val="24"/>
          <w:szCs w:val="22"/>
        </w:rPr>
      </w:pPr>
      <w:r w:rsidRPr="00D7524F">
        <w:rPr>
          <w:b/>
          <w:bCs/>
          <w:iCs/>
          <w:color w:val="auto"/>
          <w:sz w:val="24"/>
          <w:szCs w:val="22"/>
        </w:rPr>
        <w:lastRenderedPageBreak/>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C24934">
      <w:pPr>
        <w:pStyle w:val="GvdeMetni3"/>
        <w:spacing w:after="0"/>
        <w:jc w:val="both"/>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C24934">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C24934">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D7524F" w:rsidRPr="00665499" w:rsidRDefault="00CD63FB" w:rsidP="00665499">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r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024227" w:rsidRDefault="00024227" w:rsidP="00665499">
      <w:pPr>
        <w:tabs>
          <w:tab w:val="left" w:pos="851"/>
          <w:tab w:val="left" w:pos="1418"/>
          <w:tab w:val="left" w:pos="1701"/>
        </w:tabs>
        <w:jc w:val="both"/>
        <w:rPr>
          <w:b/>
          <w:bCs/>
          <w:color w:val="1F497D" w:themeColor="text2"/>
          <w:szCs w:val="22"/>
        </w:rPr>
      </w:pP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024227" w:rsidRPr="00A011D1" w:rsidRDefault="00024227" w:rsidP="00665499">
      <w:pPr>
        <w:keepNext/>
        <w:overflowPunct/>
        <w:autoSpaceDE/>
        <w:jc w:val="both"/>
        <w:outlineLvl w:val="1"/>
        <w:rPr>
          <w:rFonts w:eastAsia="Times New Roman"/>
          <w:b/>
          <w:color w:val="1F497D" w:themeColor="text2"/>
        </w:rPr>
      </w:pPr>
    </w:p>
    <w:p w:rsidR="00B16E7C"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024227" w:rsidRPr="00D7524F" w:rsidRDefault="00024227" w:rsidP="00665499">
      <w:pPr>
        <w:keepNext/>
        <w:overflowPunct/>
        <w:autoSpaceDE/>
        <w:jc w:val="both"/>
        <w:outlineLvl w:val="1"/>
        <w:rPr>
          <w:rFonts w:eastAsia="Times New Roman"/>
          <w:color w:val="auto"/>
        </w:rPr>
      </w:pPr>
    </w:p>
    <w:p w:rsidR="00451339" w:rsidRPr="00CF3745" w:rsidRDefault="00B16E7C" w:rsidP="00174F81">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00174F81">
        <w:rPr>
          <w:rFonts w:eastAsia="Times New Roman"/>
          <w:color w:val="auto"/>
        </w:rPr>
        <w:tab/>
      </w:r>
      <w:r w:rsidR="00174F81">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665499">
        <w:rPr>
          <w:rFonts w:eastAsia="Times New Roman"/>
          <w:b/>
          <w:color w:val="auto"/>
        </w:rPr>
        <w:t>YÜKLENİCİ</w:t>
      </w:r>
    </w:p>
    <w:p w:rsidR="00111439" w:rsidRDefault="00111439" w:rsidP="00C24934">
      <w:pPr>
        <w:jc w:val="both"/>
        <w:rPr>
          <w:color w:val="auto"/>
        </w:rPr>
      </w:pPr>
    </w:p>
    <w:p w:rsidR="00E3048C" w:rsidRPr="00D7524F" w:rsidRDefault="00E3048C" w:rsidP="00C24934">
      <w:pPr>
        <w:jc w:val="both"/>
        <w:rPr>
          <w:color w:val="auto"/>
        </w:rPr>
      </w:pPr>
    </w:p>
    <w:p w:rsidR="000365EB" w:rsidRPr="00D7524F" w:rsidRDefault="005B1A21" w:rsidP="00C24934">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DE" w:rsidRDefault="006C7ADE" w:rsidP="00D67065">
      <w:r>
        <w:separator/>
      </w:r>
    </w:p>
  </w:endnote>
  <w:endnote w:type="continuationSeparator" w:id="0">
    <w:p w:rsidR="006C7ADE" w:rsidRDefault="006C7ADE"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6C7ADE" w:rsidRPr="00EF6F97" w:rsidRDefault="006C7ADE">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174F81">
          <w:rPr>
            <w:b w:val="0"/>
            <w:noProof/>
            <w:sz w:val="22"/>
          </w:rPr>
          <w:t>1</w:t>
        </w:r>
        <w:r w:rsidRPr="00EF6F97">
          <w:rPr>
            <w:b w:val="0"/>
            <w:sz w:val="22"/>
          </w:rPr>
          <w:fldChar w:fldCharType="end"/>
        </w:r>
      </w:p>
    </w:sdtContent>
  </w:sdt>
  <w:p w:rsidR="006C7ADE" w:rsidRDefault="006C7A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DE" w:rsidRDefault="006C7ADE" w:rsidP="00D67065">
      <w:r>
        <w:separator/>
      </w:r>
    </w:p>
  </w:footnote>
  <w:footnote w:type="continuationSeparator" w:id="0">
    <w:p w:rsidR="006C7ADE" w:rsidRDefault="006C7ADE"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DE" w:rsidRPr="00EF6F97" w:rsidRDefault="006C7ADE"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006587"/>
    <w:multiLevelType w:val="hybridMultilevel"/>
    <w:tmpl w:val="B3986598"/>
    <w:lvl w:ilvl="0" w:tplc="66DA210A">
      <w:start w:val="1"/>
      <w:numFmt w:val="ordinal"/>
      <w:suff w:val="space"/>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6"/>
  </w:num>
  <w:num w:numId="6">
    <w:abstractNumId w:val="6"/>
  </w:num>
  <w:num w:numId="7">
    <w:abstractNumId w:val="15"/>
  </w:num>
  <w:num w:numId="8">
    <w:abstractNumId w:val="13"/>
  </w:num>
  <w:num w:numId="9">
    <w:abstractNumId w:val="4"/>
  </w:num>
  <w:num w:numId="10">
    <w:abstractNumId w:val="14"/>
  </w:num>
  <w:num w:numId="11">
    <w:abstractNumId w:val="11"/>
  </w:num>
  <w:num w:numId="12">
    <w:abstractNumId w:val="1"/>
  </w:num>
  <w:num w:numId="13">
    <w:abstractNumId w:val="8"/>
  </w:num>
  <w:num w:numId="14">
    <w:abstractNumId w:val="9"/>
  </w:num>
  <w:num w:numId="15">
    <w:abstractNumId w:val="1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24227"/>
    <w:rsid w:val="0003135A"/>
    <w:rsid w:val="00032C80"/>
    <w:rsid w:val="000365EB"/>
    <w:rsid w:val="00052A5A"/>
    <w:rsid w:val="000536DE"/>
    <w:rsid w:val="00064ABD"/>
    <w:rsid w:val="00084DA8"/>
    <w:rsid w:val="00090435"/>
    <w:rsid w:val="000A2C3C"/>
    <w:rsid w:val="000B3FEB"/>
    <w:rsid w:val="000B5075"/>
    <w:rsid w:val="000C1279"/>
    <w:rsid w:val="000F17B8"/>
    <w:rsid w:val="000F4CA2"/>
    <w:rsid w:val="000F4D27"/>
    <w:rsid w:val="001002CB"/>
    <w:rsid w:val="00101B02"/>
    <w:rsid w:val="00103C12"/>
    <w:rsid w:val="00111439"/>
    <w:rsid w:val="00153D89"/>
    <w:rsid w:val="001602C1"/>
    <w:rsid w:val="0016384F"/>
    <w:rsid w:val="00174F81"/>
    <w:rsid w:val="001838C2"/>
    <w:rsid w:val="001A3F10"/>
    <w:rsid w:val="001B017C"/>
    <w:rsid w:val="001D098C"/>
    <w:rsid w:val="001D5722"/>
    <w:rsid w:val="001D70A9"/>
    <w:rsid w:val="00207180"/>
    <w:rsid w:val="0021060C"/>
    <w:rsid w:val="00226BC3"/>
    <w:rsid w:val="00242233"/>
    <w:rsid w:val="002649C1"/>
    <w:rsid w:val="00271FFF"/>
    <w:rsid w:val="00280E7A"/>
    <w:rsid w:val="00287640"/>
    <w:rsid w:val="00293A82"/>
    <w:rsid w:val="002F14C0"/>
    <w:rsid w:val="0031581D"/>
    <w:rsid w:val="00334BEF"/>
    <w:rsid w:val="00344D58"/>
    <w:rsid w:val="00350BAD"/>
    <w:rsid w:val="00371600"/>
    <w:rsid w:val="003B4BDA"/>
    <w:rsid w:val="003C4AFF"/>
    <w:rsid w:val="00432AB8"/>
    <w:rsid w:val="00434DEF"/>
    <w:rsid w:val="00451339"/>
    <w:rsid w:val="004A78C5"/>
    <w:rsid w:val="004B4315"/>
    <w:rsid w:val="004B54DA"/>
    <w:rsid w:val="004D37F6"/>
    <w:rsid w:val="0052129F"/>
    <w:rsid w:val="00547B5B"/>
    <w:rsid w:val="0057548F"/>
    <w:rsid w:val="00592D2C"/>
    <w:rsid w:val="005B1A21"/>
    <w:rsid w:val="005B2710"/>
    <w:rsid w:val="005C5B5C"/>
    <w:rsid w:val="0060604F"/>
    <w:rsid w:val="00615C40"/>
    <w:rsid w:val="006175BC"/>
    <w:rsid w:val="00650446"/>
    <w:rsid w:val="00654F32"/>
    <w:rsid w:val="00665499"/>
    <w:rsid w:val="006854BB"/>
    <w:rsid w:val="00685C3F"/>
    <w:rsid w:val="006B6858"/>
    <w:rsid w:val="006C7ADE"/>
    <w:rsid w:val="006E578B"/>
    <w:rsid w:val="006F2894"/>
    <w:rsid w:val="00734ABE"/>
    <w:rsid w:val="00756A41"/>
    <w:rsid w:val="007606E0"/>
    <w:rsid w:val="00761554"/>
    <w:rsid w:val="007738A4"/>
    <w:rsid w:val="007A21AF"/>
    <w:rsid w:val="007B0E4E"/>
    <w:rsid w:val="007C4531"/>
    <w:rsid w:val="007D1EE9"/>
    <w:rsid w:val="007D7A22"/>
    <w:rsid w:val="007E0633"/>
    <w:rsid w:val="00802B28"/>
    <w:rsid w:val="00824C4C"/>
    <w:rsid w:val="0086395A"/>
    <w:rsid w:val="008A289C"/>
    <w:rsid w:val="008C323F"/>
    <w:rsid w:val="008C55F8"/>
    <w:rsid w:val="008F03BA"/>
    <w:rsid w:val="00906734"/>
    <w:rsid w:val="0091569B"/>
    <w:rsid w:val="009158CD"/>
    <w:rsid w:val="00916FA8"/>
    <w:rsid w:val="0091733E"/>
    <w:rsid w:val="009510F7"/>
    <w:rsid w:val="009C0FAA"/>
    <w:rsid w:val="009D6438"/>
    <w:rsid w:val="009E226B"/>
    <w:rsid w:val="00A011D1"/>
    <w:rsid w:val="00A01B97"/>
    <w:rsid w:val="00A01EEF"/>
    <w:rsid w:val="00A17F7A"/>
    <w:rsid w:val="00A25392"/>
    <w:rsid w:val="00A60134"/>
    <w:rsid w:val="00A65923"/>
    <w:rsid w:val="00A83EA5"/>
    <w:rsid w:val="00A86461"/>
    <w:rsid w:val="00AB4B04"/>
    <w:rsid w:val="00AB6D42"/>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24934"/>
    <w:rsid w:val="00C34383"/>
    <w:rsid w:val="00C377D6"/>
    <w:rsid w:val="00C42C74"/>
    <w:rsid w:val="00C57D3F"/>
    <w:rsid w:val="00C643DA"/>
    <w:rsid w:val="00C70454"/>
    <w:rsid w:val="00C81C1E"/>
    <w:rsid w:val="00CB1BAE"/>
    <w:rsid w:val="00CB5278"/>
    <w:rsid w:val="00CB63AC"/>
    <w:rsid w:val="00CC0DE6"/>
    <w:rsid w:val="00CC12E0"/>
    <w:rsid w:val="00CC4727"/>
    <w:rsid w:val="00CD63FB"/>
    <w:rsid w:val="00CF2666"/>
    <w:rsid w:val="00CF3745"/>
    <w:rsid w:val="00D13EE2"/>
    <w:rsid w:val="00D15697"/>
    <w:rsid w:val="00D21056"/>
    <w:rsid w:val="00D2275E"/>
    <w:rsid w:val="00D22DA2"/>
    <w:rsid w:val="00D30A5F"/>
    <w:rsid w:val="00D67065"/>
    <w:rsid w:val="00D7524F"/>
    <w:rsid w:val="00D80E0C"/>
    <w:rsid w:val="00D83890"/>
    <w:rsid w:val="00D9566A"/>
    <w:rsid w:val="00DB06AD"/>
    <w:rsid w:val="00DC28EA"/>
    <w:rsid w:val="00DC58CB"/>
    <w:rsid w:val="00DE1E50"/>
    <w:rsid w:val="00DE3229"/>
    <w:rsid w:val="00E1140E"/>
    <w:rsid w:val="00E129E1"/>
    <w:rsid w:val="00E13EAE"/>
    <w:rsid w:val="00E3048C"/>
    <w:rsid w:val="00E470A2"/>
    <w:rsid w:val="00E505A9"/>
    <w:rsid w:val="00E82DA4"/>
    <w:rsid w:val="00EC3E7D"/>
    <w:rsid w:val="00ED53B5"/>
    <w:rsid w:val="00ED6F62"/>
    <w:rsid w:val="00EE7193"/>
    <w:rsid w:val="00EF27E5"/>
    <w:rsid w:val="00EF6F97"/>
    <w:rsid w:val="00F14870"/>
    <w:rsid w:val="00F1717D"/>
    <w:rsid w:val="00F27355"/>
    <w:rsid w:val="00F35D9D"/>
    <w:rsid w:val="00F655F1"/>
    <w:rsid w:val="00F81FB9"/>
    <w:rsid w:val="00FA305F"/>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81A4"/>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46F5A-7AE5-4480-B226-8B3E44EE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30</Pages>
  <Words>16109</Words>
  <Characters>91824</Characters>
  <Application>Microsoft Office Word</Application>
  <DocSecurity>0</DocSecurity>
  <Lines>765</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46</cp:revision>
  <cp:lastPrinted>2025-02-07T13:26:00Z</cp:lastPrinted>
  <dcterms:created xsi:type="dcterms:W3CDTF">2021-11-03T13:45:00Z</dcterms:created>
  <dcterms:modified xsi:type="dcterms:W3CDTF">2025-02-11T09:06:00Z</dcterms:modified>
</cp:coreProperties>
</file>