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CA1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01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8C53CE" w:rsidP="003D067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 KALEM GIDA MADDESİ (BAHARAT)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CA1462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245D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C245D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gün</w:t>
            </w:r>
            <w:bookmarkStart w:id="2" w:name="_GoBack"/>
            <w:bookmarkEnd w:id="2"/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4004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8C53CE" w:rsidRPr="003362AF" w:rsidTr="00D033F3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VANİLYA (VANİLİN)</w:t>
            </w:r>
          </w:p>
        </w:tc>
        <w:tc>
          <w:tcPr>
            <w:tcW w:w="4004" w:type="dxa"/>
            <w:vAlign w:val="center"/>
          </w:tcPr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</w:rPr>
              <w:t>"</w:t>
            </w: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1.) VANİLYANIN TİPİ,  ŞEKERLİ VANİLİN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4.) KENDİNE HAS RENKTE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5.) GÖZLE GÖRÜLEBİLİR KÜF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6.) GÖZLE GÖRÜLEBİLİR CANLI BÖCEK VE/VEYA ÖLÜ BÖCEK VE/VEYA BUNLARIN KALINTILARI VE/VEYA DİĞER ZARARLILARIN KALINTILARI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7.) YABANCI MADDE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8.) TESLİM TARİHİNDEN İTİBAREN EN AZ 18 AY MİADI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9.) PİYASA TEAMÜLÜ 1-5 KG.ARASINDA BİRİM AMBALAJLARDA </w:t>
            </w:r>
            <w:proofErr w:type="gramStart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10.) ÜRETİM TARİHİ İLE TESLİM TARİHİ ARASINDA EN FAZLA 30 GÜN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11.) MALA AİT SON KULLANMA TARİHİNE KADAR GARANTİ TAAHHÜTNAMESİ VERİLECEKTİR</w:t>
            </w:r>
          </w:p>
          <w:p w:rsidR="008C53CE" w:rsidRPr="00CA1462" w:rsidRDefault="008C53CE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3C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10" w:type="dxa"/>
          </w:tcPr>
          <w:p w:rsidR="008C53CE" w:rsidRDefault="008C53CE" w:rsidP="002827E6">
            <w:r>
              <w:t xml:space="preserve">  </w:t>
            </w:r>
          </w:p>
          <w:p w:rsidR="00AA4517" w:rsidRDefault="00AA4517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100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32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SİRKE</w:t>
            </w:r>
          </w:p>
        </w:tc>
        <w:tc>
          <w:tcPr>
            <w:tcW w:w="4004" w:type="dxa"/>
            <w:vAlign w:val="center"/>
          </w:tcPr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</w:rPr>
              <w:t>"</w:t>
            </w: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1.) SİRKENİN TİPİ, ÜZÜM SİRKESİ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4.) KENDİNE HAS RENKTE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5.) KENDİNE HAS GÖRÜNÜŞTE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6.) YABANCI MADDE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7.) MALLAR, 1 (BİR) LİTRELİK PET ŞİŞE BİRİM AMBALAJLARDA OLACAK, BİRİM AMBALAJLAR BUNLARI KORUYACAK PİYASA TEAMÜLÜ NAKLİYE AMBALAJLARINA KONULACAKTIR.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8.) ÜRETİM TARİHİ İLE TESLİM TARİHİ ARASINDA EN FAZLA 30 GÜN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9.) MALA AİT SON KULLANMA TARİHİNE KADAR GARANTİ TAAHHÜTNAMESİ VERİLECEKTİR.</w:t>
            </w:r>
          </w:p>
          <w:p w:rsidR="008C53CE" w:rsidRPr="00CA1462" w:rsidRDefault="008C53CE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10.) TESLİM TARİHİNDEN İTİBAREN EN AZ 18 AY MİADI OLACAKTIR</w:t>
            </w:r>
            <w:r w:rsidRPr="008C53CE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300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27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SUSAM</w:t>
            </w:r>
          </w:p>
        </w:tc>
        <w:tc>
          <w:tcPr>
            <w:tcW w:w="4004" w:type="dxa"/>
            <w:vAlign w:val="center"/>
          </w:tcPr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"1.) SUSAMLAR KENDİNE HAS TATTA OLACAK, YABANCI TAT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2.) SUSAMLAR KENDİNE HAS KOKUDA OLACAK, YABANCI KOKU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3.) SUSAMLAR KENDİNE HAS RENKTE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4.) SUSAMLARDA GÖZLE GÖRÜLEBİLİR CANLI BÖCEK VE/VEYA ÖLÜ BÖCEK VE/VEYA BUNLARIN KALINTILARI VE/VEYA DİĞER ZARARLILARIN KALINTILARI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5.) YABANCI MADDE MİKTARI, TÜRK GIDA KODEKSİ BAHARAT TEBLİĞİNDE BELİRTİLEN LİMİTLERE UYGUN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6.) BOZUK TANE MİKTARI, TÜRK GIDA KODEKSİ BAHARAT TEBLİĞİNDE BELİRTİLEN LİMİTLERE UYGUN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7.) TESLİM TARİHİNDEN İTİBAREN EN AZ 18 AY MİADI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8.) PİYASA TEAMÜLÜ 1-5 KG.ARASINDA BİRİM AMBALAJLARDA </w:t>
            </w:r>
            <w:proofErr w:type="gramStart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9.) ÜRETİM TARİHİ İLE TESLİM TARİHİ ARASINDA EN FAZLA 30 GÜN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10.) MALA AİT SON KULLANMA TARİHİNE KADAR GARANTİ TAAHHÜTNAMESİ VERİLECEKTİR"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50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24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ÇÖREKOTU</w:t>
            </w:r>
          </w:p>
        </w:tc>
        <w:tc>
          <w:tcPr>
            <w:tcW w:w="4004" w:type="dxa"/>
            <w:vAlign w:val="center"/>
          </w:tcPr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"1.) ÇÖREKOTUNUN TİPİ,  TANE ÇÖREKOTU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4.) KENDİNE HAS RENKTE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5.) TANE ÇÖREKOTUNDA BOZUK TANE OLMAYACAKTIR.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6.) GÖZLE GÖRÜLEBİLİR CANLI BÖCEK VE/VEYA ÖLÜ BÖCEK VE/VEYA BUNLARIN KALINTILARI VE/VEYA DİĞER ZARARLILARIN KALINTILARI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7.) YABANCI MADDE MİKTARI, TÜRK GIDA KODEKSİ BAHARAT TEBLİĞİNDE BELİRTİLEN LİMİTLERE UYGUN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8.) TESLİM TARİHİNDEN İTİBAREN EN AZ 18 AY MİADI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9.) PİYASA TEAMÜLÜ 1-5 KG.ARASINDA BİRİM AMBALAJLARDA </w:t>
            </w:r>
            <w:proofErr w:type="gramStart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10.) ÜRETİM TARİHİ İLE TESLİM TARİHİ ARASINDA EN FAZLA 30 GÜN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11.) MALA AİT SON KULLANMA TARİHİNE KADAR GARANTİ TAAHHÜTNAMESİ VERİLECEKTİR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50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264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LEZZET ARTIRICI (ET VE ET ÜRÜNLERİ İÇİN)</w:t>
            </w:r>
          </w:p>
        </w:tc>
        <w:tc>
          <w:tcPr>
            <w:tcW w:w="4004" w:type="dxa"/>
            <w:vAlign w:val="center"/>
          </w:tcPr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"1.) KENDİNE HAS TATTA OLACAK, YABANCI TAT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2.) KENDİNE HAS KOKUDA OLACAK, YABANCI KOKU İÇERMEYECEKTİR.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3.) TOPAKLAŞMIŞ OLMAYACAKTIR.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4.) TOZ HALİNDE BULUNACAKTIR.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5.) YABANCI MADDE BULUNMAYACAKTIR.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6.) TESLİM TARİHİNDEN İTİBAREN EN AZ 12 AY MİADI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7.) PİYASA TEAMÜLÜ 500-1000 GR. ARASINDA BİRİM AMBALAJLARDA </w:t>
            </w:r>
            <w:proofErr w:type="gramStart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8C53CE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8.) ÜRETİM TARİHİ İLE TESLİM TARİHİ ARASINDA EN FAZLA 30 GÜN OLACAKTIR.</w:t>
            </w:r>
          </w:p>
          <w:p w:rsidR="008C53CE" w:rsidRPr="008C53CE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9.) MALA AİT SON KULLANMA TARİHİNE KADAR GARANTİ TAAHHÜTNAMESİ VERİLECEKTİR</w:t>
            </w:r>
          </w:p>
          <w:p w:rsidR="008C53CE" w:rsidRPr="00CA1462" w:rsidRDefault="008C53CE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3C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200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B47496">
        <w:trPr>
          <w:trHeight w:val="528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KAKAO</w:t>
            </w:r>
          </w:p>
        </w:tc>
        <w:tc>
          <w:tcPr>
            <w:tcW w:w="4004" w:type="dxa"/>
            <w:vAlign w:val="center"/>
          </w:tcPr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"1.) KAKAONUN TİPİ,  TOZ KAKAO OLACAKTIR.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4.) KENDİNE ÖZGÜ RENKTE OLACAKTIR.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5.) EKŞİME VE/VEYA ACIMA OLMAYACAKTIR.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6.) TOPAKLANMA OLMAYACAKTIR.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7.) GÖZLE GÖRÜLEBİLİR KÜF BULUNMAYACAKTIR.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8.) YABANCI MADDE BULUNMAYACAKTIR.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9.) TESLİM TARİHİNDEN İTİBAREN EN AZ 18 AY MİADI OLACAKTIR.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10.) PİYASA TEAMÜLÜ 1-5 KG.ARASINDA BİRİM AMBALAJLARDA </w:t>
            </w:r>
            <w:proofErr w:type="gramStart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11.) ÜRETİM TARİHİ İLE TESLİM TARİHİ ARASINDA EN FAZLA 30 GÜN OLACAKTIR.</w:t>
            </w:r>
          </w:p>
          <w:p w:rsidR="008C53CE" w:rsidRPr="00AA4517" w:rsidRDefault="008C53CE" w:rsidP="008C53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12.) MALA AİT SON KULLANMA TARİHİNE KADAR GARANTİ TAAHHÜTNAMESİ VERİLECEKTİR</w:t>
            </w:r>
          </w:p>
          <w:p w:rsidR="008C53CE" w:rsidRPr="00CA1462" w:rsidRDefault="008C53CE" w:rsidP="008C5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AA4517" w:rsidRDefault="00AA4517" w:rsidP="002827E6"/>
          <w:p w:rsidR="008C53CE" w:rsidRPr="009427AF" w:rsidRDefault="008C53CE" w:rsidP="002827E6">
            <w:r w:rsidRPr="009427AF">
              <w:t>300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826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8C53CE" w:rsidRPr="00A43259" w:rsidRDefault="008C53CE" w:rsidP="000A4B7E">
            <w:r w:rsidRPr="00A43259">
              <w:t>KARANFİL</w:t>
            </w:r>
          </w:p>
        </w:tc>
        <w:tc>
          <w:tcPr>
            <w:tcW w:w="4004" w:type="dxa"/>
            <w:vAlign w:val="center"/>
          </w:tcPr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1.) KARANFİLİN TİPİ, BÜTÜN KARANFİL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4.) KENDİNE ÖZGÜ RENKTE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5.) GÖZLE GÖRÜLEBİLİR CANLI BÖCEK VE/VEYA ÖLÜ BÖCEK VE/VEYA BUNLARIN KALINTILARI VE/VEYA DİĞER ZARARLILARIN KALINTILARI BULUNMAYACAKTIR.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6.) YABANCI MADDE MİKTARI, TÜRK GIDA KODEKSİ BAHARAT</w:t>
            </w:r>
            <w:r w:rsidRPr="00AA4517">
              <w:rPr>
                <w:rFonts w:ascii="Times New Roman" w:hAnsi="Times New Roman" w:cs="Times New Roman"/>
              </w:rPr>
              <w:t xml:space="preserve"> TEBLİĞİNDE BELİRTİLEN LİMİTLERE UYGUN </w:t>
            </w: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7.) ANA KARANFİL MİKTARI, TÜRK GIDA KODEKSİ BAHARAT TEBLİĞİNDE BELİRTİLEN LİMİTLERE UYGUN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8.)BAŞSIZ KARANFİL MİKTARI, TÜRK GIDA KODEKSİ BAHARAT TEBLİĞİNDE BELİRTİLEN LİMİTLERE UYGUN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9.) KOKER KARANFİL MADDE MİKTARI, TÜRK GIDA KODEKSİ BAHARAT TEBLİĞİNDE BELİRTİLEN LİMİTLERE UYGUN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10.) TESLİM TARİHİNDEN İTİBAREN EN AZ 18 AY MİADI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11.) PİYASA TEAMÜLÜ 1-5 KG.ARASINDA BİRİM AMBALAJLARDA </w:t>
            </w:r>
            <w:proofErr w:type="gramStart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12.) ÜRETİM TARİHİ İLE TESLİM TARİHİ ARASINDA EN FAZLA 30 GÜN OLACAKTIR.</w:t>
            </w:r>
          </w:p>
          <w:p w:rsidR="008C53CE" w:rsidRPr="00CA1462" w:rsidRDefault="00AA4517" w:rsidP="00AA4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13.) MALA AİT SON KULLANMA TARİHİNE KADAR GARANTİ TAAHHÜTNAMESİ VERİLECEKTİR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8C53CE" w:rsidRPr="009427AF" w:rsidRDefault="008C53CE" w:rsidP="002827E6">
            <w:r w:rsidRPr="009427AF">
              <w:t>50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CE" w:rsidRPr="003362AF" w:rsidTr="00D033F3">
        <w:trPr>
          <w:trHeight w:val="168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A4517" w:rsidRDefault="00AA4517" w:rsidP="000A4B7E"/>
          <w:p w:rsidR="00AA4517" w:rsidRDefault="00AA4517" w:rsidP="000A4B7E"/>
          <w:p w:rsidR="00AA4517" w:rsidRDefault="00AA4517" w:rsidP="000A4B7E"/>
          <w:p w:rsidR="008C53CE" w:rsidRDefault="008C53CE" w:rsidP="000A4B7E">
            <w:r w:rsidRPr="00A43259">
              <w:t>YULAF EZMESİ</w:t>
            </w:r>
          </w:p>
        </w:tc>
        <w:tc>
          <w:tcPr>
            <w:tcW w:w="4004" w:type="dxa"/>
            <w:vAlign w:val="center"/>
          </w:tcPr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"1.) YULAF EZMESİNİN TİPİ, SADE YULAF EZMESİ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2.) KENDİNE HAS TATTA OLACAK, YABANCI TAT İÇERMEYECEKTİR.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3.) KENDİNE HAS KOKUDA OLACAK, YABANCI KOKU İÇERMEYECEKTİR.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4.) ACILAŞMA VE EKŞİME OLMAYACAKTIR.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5.) YABANCI MADDE BULUNMAYACAKTIR.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6.) TESLİM TARİHİNDEN İTİBAREN EN AZ 18 AY MİADI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7.) PİYASA TEAMÜLÜ 1-10 KG.ARASINDA BİRİM AMBALAJLARDA </w:t>
            </w:r>
            <w:proofErr w:type="gramStart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OLACAKTIR.NAKLİYE</w:t>
            </w:r>
            <w:proofErr w:type="gramEnd"/>
            <w:r w:rsidRPr="00AA4517">
              <w:rPr>
                <w:rFonts w:ascii="Times New Roman" w:hAnsi="Times New Roman" w:cs="Times New Roman"/>
                <w:sz w:val="16"/>
                <w:szCs w:val="16"/>
              </w:rPr>
              <w:t xml:space="preserve"> AMBALAJI PİYASA TEAMÜLÜ KARTON VEYA MUKAVVA AMBALAJ OLACAKTIR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8.) ÜRETİM TARİHİ İLE TESLİM TARİHİ ARASINDA EN FAZLA 30 GÜN OLACAKTIR.</w:t>
            </w:r>
          </w:p>
          <w:p w:rsidR="00AA4517" w:rsidRPr="00AA4517" w:rsidRDefault="00AA4517" w:rsidP="00AA45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9.) MALA AİT SON KULLANMA TARİHİNE KADAR GARANTİ TAAHHÜTNAMESİ VERİLECEKTİR</w:t>
            </w:r>
          </w:p>
          <w:p w:rsidR="008C53CE" w:rsidRPr="00CA1462" w:rsidRDefault="00AA4517" w:rsidP="00AA4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51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10" w:type="dxa"/>
          </w:tcPr>
          <w:p w:rsidR="008C53CE" w:rsidRDefault="008C53CE" w:rsidP="002827E6"/>
          <w:p w:rsidR="00AA4517" w:rsidRDefault="00AA4517" w:rsidP="002827E6"/>
          <w:p w:rsidR="00AA4517" w:rsidRDefault="00AA4517" w:rsidP="002827E6"/>
          <w:p w:rsidR="008C53CE" w:rsidRDefault="008C53CE" w:rsidP="002827E6">
            <w:r w:rsidRPr="009427AF">
              <w:t>450</w:t>
            </w:r>
          </w:p>
        </w:tc>
        <w:tc>
          <w:tcPr>
            <w:tcW w:w="887" w:type="dxa"/>
            <w:vAlign w:val="center"/>
          </w:tcPr>
          <w:p w:rsidR="008C53CE" w:rsidRPr="00CA1462" w:rsidRDefault="008C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KĞ.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8C53CE" w:rsidRPr="00CA1462" w:rsidRDefault="008C53CE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4E6A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75EB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16</cp:revision>
  <dcterms:created xsi:type="dcterms:W3CDTF">2021-03-11T13:24:00Z</dcterms:created>
  <dcterms:modified xsi:type="dcterms:W3CDTF">2023-01-26T07:28:00Z</dcterms:modified>
</cp:coreProperties>
</file>