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B50A55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68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...</w:t>
            </w:r>
            <w:proofErr w:type="gramEnd"/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E75450" w:rsidP="00E7545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172052 BMC PRO KAMYON BAKIM VE ONARIMI (2006 MODEL YILI )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bookmarkStart w:id="2" w:name="_GoBack"/>
            <w:bookmarkEnd w:id="2"/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, sigorta giderleri, muayene giderleri, ambalajlama, karar damga vergisi, garanti taahhütnamesi vb.</w:t>
            </w:r>
            <w:r w:rsidR="00146336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proofErr w:type="gramStart"/>
            <w:r w:rsidR="00E75450">
              <w:rPr>
                <w:rFonts w:ascii="Times New Roman" w:eastAsia="Times New Roman" w:hAnsi="Times New Roman" w:cs="Times New Roman"/>
                <w:i/>
                <w:lang w:eastAsia="tr-TR"/>
              </w:rPr>
              <w:t>……..</w:t>
            </w:r>
            <w:proofErr w:type="gramEnd"/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(</w:t>
            </w:r>
            <w:r w:rsidR="00E75450">
              <w:rPr>
                <w:rFonts w:ascii="Times New Roman" w:eastAsia="Times New Roman" w:hAnsi="Times New Roman" w:cs="Times New Roman"/>
                <w:i/>
                <w:lang w:eastAsia="tr-TR"/>
              </w:rPr>
              <w:t>……….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DF0119">
              <w:t xml:space="preserve">; </w:t>
            </w:r>
            <w:r w:rsidR="00625181" w:rsidRPr="00DF0119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DF0119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DF0119" w:rsidRDefault="00D345F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Hizmet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Alımının  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>Kararın</w:t>
            </w:r>
            <w:proofErr w:type="gramEnd"/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yükleniciye tebliğ tarihinden </w:t>
            </w:r>
            <w:r w:rsidR="00E75450">
              <w:rPr>
                <w:rFonts w:ascii="Times New Roman" w:eastAsia="Times New Roman" w:hAnsi="Times New Roman" w:cs="Times New Roman"/>
                <w:lang w:eastAsia="tr-TR"/>
              </w:rPr>
              <w:t xml:space="preserve">sonra aracın firmaya tesliminden 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itibaren </w:t>
            </w:r>
            <w:r w:rsidR="00E75450">
              <w:rPr>
                <w:rFonts w:ascii="Times New Roman" w:eastAsia="Times New Roman" w:hAnsi="Times New Roman" w:cs="Times New Roman"/>
                <w:i/>
                <w:lang w:eastAsia="tr-TR"/>
              </w:rPr>
              <w:t>20</w:t>
            </w:r>
            <w:r w:rsidR="00885D5E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E75450">
              <w:rPr>
                <w:rFonts w:ascii="Times New Roman" w:eastAsia="Times New Roman" w:hAnsi="Times New Roman" w:cs="Times New Roman"/>
                <w:i/>
                <w:lang w:eastAsia="tr-TR"/>
              </w:rPr>
              <w:t>Yirmi</w:t>
            </w:r>
            <w:r w:rsidR="00685AF7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tamamlanacağını </w:t>
            </w:r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DF011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bütün </w:t>
            </w:r>
            <w:proofErr w:type="gramStart"/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hizmet 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kalemlerini</w:t>
            </w:r>
            <w:proofErr w:type="gramEnd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eksiksiz teslim etmeyi</w:t>
            </w:r>
            <w:r w:rsidR="00B226A8" w:rsidRPr="00DF011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eksik olması durumunda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Alım konusu işin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tamamını/kısmını</w:t>
            </w:r>
            <w:r w:rsidR="004C3279"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/kısımlarını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B50A55" w:rsidRDefault="00B50A55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7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2568"/>
        <w:gridCol w:w="3526"/>
        <w:gridCol w:w="933"/>
        <w:gridCol w:w="961"/>
        <w:gridCol w:w="1036"/>
        <w:gridCol w:w="1007"/>
      </w:tblGrid>
      <w:tr w:rsidR="00894E34" w:rsidRPr="00D345F8" w:rsidTr="00894E34">
        <w:trPr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20" w:type="dxa"/>
            <w:gridSpan w:val="3"/>
            <w:tcBorders>
              <w:lef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345F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2043" w:type="dxa"/>
            <w:gridSpan w:val="2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D345F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894E34" w:rsidRPr="00D345F8" w:rsidTr="00894E34">
        <w:trPr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26" w:type="dxa"/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İŞ KALEMİNİN ADI VE KISA AÇIKLAMASI</w:t>
            </w:r>
          </w:p>
        </w:tc>
        <w:tc>
          <w:tcPr>
            <w:tcW w:w="933" w:type="dxa"/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Miktarı</w:t>
            </w:r>
          </w:p>
        </w:tc>
        <w:tc>
          <w:tcPr>
            <w:tcW w:w="961" w:type="dxa"/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Birimi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Teklif Edilen Birim Fiyat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Tutarı</w:t>
            </w:r>
          </w:p>
        </w:tc>
      </w:tr>
      <w:tr w:rsidR="00E75450" w:rsidRPr="00D345F8" w:rsidTr="00E75450">
        <w:trPr>
          <w:trHeight w:hRule="exact" w:val="1881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 w:rsidRPr="00E75450">
              <w:rPr>
                <w:rFonts w:ascii="Times New Roman" w:hAnsi="Times New Roman" w:cs="Times New Roman"/>
                <w:color w:val="000000" w:themeColor="text1"/>
              </w:rPr>
              <w:t>172052 (39AF312) Plakalı, NMC827LHBLK200159 Şasi Numaralı 2006 Model BMC Pro (Kamyon-İdari Hizmet) Araca Uyumlu Olacaktır</w:t>
            </w: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>TAMİR TAKIMI ENJEKTÖR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450" w:rsidRPr="00D345F8" w:rsidTr="00E75450">
        <w:trPr>
          <w:trHeight w:hRule="exact" w:val="434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>TAKIM TURBOŞARJ TAMİR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450" w:rsidRPr="00D345F8" w:rsidTr="00E75450">
        <w:trPr>
          <w:trHeight w:hRule="exact" w:val="427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>YATAK SETTI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432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>KOL YATAGI STD.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282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>GÖMLEK LASTİĞİ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414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>SİLİNDİR KAPAK CONTASI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420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>KOL BURCU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426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>CONTA SETTI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432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>FİNCAN İTECEK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425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>SET MOTOR PİSTON+SEKMAN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430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>TERMOSTAT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280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>SU POMPASI TAMİR TAKIMI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427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>GERGİ KAYIŞ BİLYASI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432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>TAMİR TAKIMI- YAKIT POMPASI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694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 xml:space="preserve">TAMİR TAKIMI </w:t>
            </w:r>
            <w:proofErr w:type="gramStart"/>
            <w:r w:rsidRPr="003C7293">
              <w:t>KOMPRESÖR  SİLİNDİR</w:t>
            </w:r>
            <w:proofErr w:type="gramEnd"/>
            <w:r w:rsidRPr="003C7293">
              <w:t xml:space="preserve"> KAPAK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434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>VİSKOZ FAN (GÖBEK)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426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>KADEH SÜBAP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432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>İTECEK SÜBAP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283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>GÖMLEK MOTOR SİLİNDİR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272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>KAYIŞ, V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432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>KAİDE, YAĞ SOĞUTUCU 826 LF04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424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>MİL EKSANTRİK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430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>DİŞLİ YAĞ POMPA TAHRİK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706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 xml:space="preserve">DEBRİYAJ SETTİ KOMPLE ( </w:t>
            </w:r>
            <w:proofErr w:type="gramStart"/>
            <w:r w:rsidRPr="003C7293">
              <w:t>BASKI,BALATA</w:t>
            </w:r>
            <w:proofErr w:type="gramEnd"/>
            <w:r w:rsidRPr="003C7293">
              <w:t>,RULMAN)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418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>FIRCA CAM SILGI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587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>SILINDIR EKSOZ FREN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587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>FİLTRE ELEMANI, YAKIT, (</w:t>
            </w:r>
            <w:proofErr w:type="gramStart"/>
            <w:r w:rsidRPr="003C7293">
              <w:t>PER.BAK</w:t>
            </w:r>
            <w:proofErr w:type="gramEnd"/>
            <w:r w:rsidRPr="003C7293">
              <w:t>.*)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726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>FİLTRE ELEMANI, YAĞ, (</w:t>
            </w:r>
            <w:proofErr w:type="gramStart"/>
            <w:r w:rsidRPr="003C7293">
              <w:t>PER.BAK</w:t>
            </w:r>
            <w:proofErr w:type="gramEnd"/>
            <w:r w:rsidRPr="003C7293">
              <w:t xml:space="preserve">.*)(ESKİ MODEL </w:t>
            </w:r>
            <w:proofErr w:type="spellStart"/>
            <w:r w:rsidRPr="003C7293">
              <w:t>TİPi</w:t>
            </w:r>
            <w:proofErr w:type="spellEnd"/>
            <w:r w:rsidRPr="003C7293">
              <w:t>)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708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 xml:space="preserve">FİLTRE </w:t>
            </w:r>
            <w:proofErr w:type="gramStart"/>
            <w:r w:rsidRPr="003C7293">
              <w:t>ELEMANI;HAVA</w:t>
            </w:r>
            <w:proofErr w:type="gramEnd"/>
            <w:r w:rsidRPr="003C7293">
              <w:t xml:space="preserve"> KURUTUCU (KNORR TİPİ) (PER.BAK.*)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402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>FAR KOMPLE, SOL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426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>FAR KOMPLE, SAĞ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432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proofErr w:type="gramStart"/>
            <w:r w:rsidRPr="003C7293">
              <w:t>SİLİNDİR ; MOTOR</w:t>
            </w:r>
            <w:proofErr w:type="gramEnd"/>
            <w:r w:rsidRPr="003C7293">
              <w:t xml:space="preserve"> , STOP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424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>HAVA FİLİTRESİ KOMPLE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572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>YAĞ KEÇESİ, DİFERANSİYEL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566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>SİLİNDİR KABİN KALDIRMA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560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>KILIT ÇEKME TELİ, KABİN TESPİT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568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>ŞOFÖR KOLTUĞU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450" w:rsidRPr="00D345F8" w:rsidTr="00E75450">
        <w:trPr>
          <w:trHeight w:hRule="exact" w:val="562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</w:p>
        </w:tc>
        <w:tc>
          <w:tcPr>
            <w:tcW w:w="3526" w:type="dxa"/>
          </w:tcPr>
          <w:p w:rsidR="00E75450" w:rsidRPr="003C7293" w:rsidRDefault="00E75450" w:rsidP="00576B52">
            <w:r w:rsidRPr="003C7293">
              <w:t>İŞCİLİK</w:t>
            </w:r>
          </w:p>
        </w:tc>
        <w:tc>
          <w:tcPr>
            <w:tcW w:w="933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1" w:type="dxa"/>
            <w:vAlign w:val="center"/>
          </w:tcPr>
          <w:p w:rsidR="00E75450" w:rsidRDefault="00E75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SAAT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E75450" w:rsidRPr="00D345F8" w:rsidRDefault="00E754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4E34" w:rsidRPr="00D345F8" w:rsidTr="00894E34">
        <w:trPr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894E34" w:rsidRPr="00D345F8" w:rsidRDefault="00894E3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20" w:type="dxa"/>
            <w:gridSpan w:val="3"/>
            <w:tcBorders>
              <w:right w:val="single" w:sz="4" w:space="0" w:color="auto"/>
            </w:tcBorders>
            <w:vAlign w:val="center"/>
          </w:tcPr>
          <w:p w:rsidR="00894E34" w:rsidRPr="00D345F8" w:rsidRDefault="00894E34" w:rsidP="005A5E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Toplam Tutar (K.D.V Hariç)</w:t>
            </w:r>
          </w:p>
        </w:tc>
        <w:tc>
          <w:tcPr>
            <w:tcW w:w="2043" w:type="dxa"/>
            <w:gridSpan w:val="2"/>
            <w:vAlign w:val="center"/>
          </w:tcPr>
          <w:p w:rsidR="00894E34" w:rsidRPr="00D345F8" w:rsidRDefault="00894E34" w:rsidP="005A5E95">
            <w:pPr>
              <w:rPr>
                <w:rFonts w:ascii="Times New Roman" w:hAnsi="Times New Roman" w:cs="Times New Roman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144CF2"/>
    <w:rsid w:val="00146336"/>
    <w:rsid w:val="001C3AEA"/>
    <w:rsid w:val="001E6EA0"/>
    <w:rsid w:val="00221712"/>
    <w:rsid w:val="002E7052"/>
    <w:rsid w:val="003352C8"/>
    <w:rsid w:val="00351E59"/>
    <w:rsid w:val="00361AAD"/>
    <w:rsid w:val="00363637"/>
    <w:rsid w:val="00373F89"/>
    <w:rsid w:val="00391705"/>
    <w:rsid w:val="00394A28"/>
    <w:rsid w:val="0044564F"/>
    <w:rsid w:val="004C3279"/>
    <w:rsid w:val="004E4EBE"/>
    <w:rsid w:val="004F76C4"/>
    <w:rsid w:val="00523B63"/>
    <w:rsid w:val="00593C42"/>
    <w:rsid w:val="005A7DB1"/>
    <w:rsid w:val="00620C9F"/>
    <w:rsid w:val="00625181"/>
    <w:rsid w:val="00683D14"/>
    <w:rsid w:val="00685AF7"/>
    <w:rsid w:val="006B766B"/>
    <w:rsid w:val="00707850"/>
    <w:rsid w:val="00786B59"/>
    <w:rsid w:val="007A2C19"/>
    <w:rsid w:val="007E1C76"/>
    <w:rsid w:val="007E3EC2"/>
    <w:rsid w:val="0080583E"/>
    <w:rsid w:val="008401B8"/>
    <w:rsid w:val="00856FB8"/>
    <w:rsid w:val="00885D5E"/>
    <w:rsid w:val="00894E34"/>
    <w:rsid w:val="008E134E"/>
    <w:rsid w:val="00907FFE"/>
    <w:rsid w:val="00952285"/>
    <w:rsid w:val="009B1509"/>
    <w:rsid w:val="009F63C5"/>
    <w:rsid w:val="00A30F80"/>
    <w:rsid w:val="00A34192"/>
    <w:rsid w:val="00AC3F19"/>
    <w:rsid w:val="00B226A8"/>
    <w:rsid w:val="00B50A55"/>
    <w:rsid w:val="00BB7984"/>
    <w:rsid w:val="00C142BD"/>
    <w:rsid w:val="00C16167"/>
    <w:rsid w:val="00C45D33"/>
    <w:rsid w:val="00C721CD"/>
    <w:rsid w:val="00CC6098"/>
    <w:rsid w:val="00D345F8"/>
    <w:rsid w:val="00D60A8C"/>
    <w:rsid w:val="00D834D3"/>
    <w:rsid w:val="00DC1B6E"/>
    <w:rsid w:val="00DF0119"/>
    <w:rsid w:val="00E75450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Windows Kullanıcısı</cp:lastModifiedBy>
  <cp:revision>10</cp:revision>
  <dcterms:created xsi:type="dcterms:W3CDTF">2021-04-21T07:38:00Z</dcterms:created>
  <dcterms:modified xsi:type="dcterms:W3CDTF">2022-03-23T10:51:00Z</dcterms:modified>
</cp:coreProperties>
</file>