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827FB6" w:rsidP="00BD02F8">
      <w:pPr>
        <w:overflowPunct w:val="0"/>
        <w:autoSpaceDE w:val="0"/>
        <w:autoSpaceDN w:val="0"/>
        <w:spacing w:after="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 xml:space="preserve">6 KALEM </w:t>
      </w:r>
      <w:r w:rsidR="008D4EC1" w:rsidRPr="00172757">
        <w:rPr>
          <w:rFonts w:ascii="Times New Roman" w:eastAsiaTheme="minorEastAsia" w:hAnsi="Times New Roman" w:cs="Times New Roman"/>
          <w:b/>
          <w:bCs/>
          <w:color w:val="0070C0"/>
          <w:sz w:val="24"/>
          <w:szCs w:val="24"/>
          <w:lang w:eastAsia="tr-TR"/>
        </w:rPr>
        <w:t>BOYA MALZEME ALIMI</w:t>
      </w:r>
    </w:p>
    <w:p w:rsidR="00D92E45" w:rsidRPr="00172757" w:rsidRDefault="00D92E45" w:rsidP="00BD02F8">
      <w:pPr>
        <w:overflowPunct w:val="0"/>
        <w:autoSpaceDE w:val="0"/>
        <w:autoSpaceDN w:val="0"/>
        <w:spacing w:after="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w:t>
      </w:r>
      <w:r w:rsidR="00977445">
        <w:rPr>
          <w:rFonts w:ascii="Times New Roman" w:eastAsiaTheme="minorEastAsia" w:hAnsi="Times New Roman" w:cs="Times New Roman"/>
          <w:b/>
          <w:bCs/>
          <w:sz w:val="24"/>
          <w:szCs w:val="24"/>
          <w:lang w:eastAsia="tr-TR"/>
        </w:rPr>
        <w:t xml:space="preserve"> TASARISI</w:t>
      </w:r>
      <w:r w:rsidRPr="00172757">
        <w:rPr>
          <w:rFonts w:ascii="Times New Roman" w:eastAsiaTheme="minorEastAsia" w:hAnsi="Times New Roman" w:cs="Times New Roman"/>
          <w:b/>
          <w:bCs/>
          <w:sz w:val="24"/>
          <w:szCs w:val="24"/>
          <w:lang w:eastAsia="tr-TR"/>
        </w:rPr>
        <w:t xml:space="preserve"> </w:t>
      </w:r>
    </w:p>
    <w:p w:rsidR="00A92E8B" w:rsidRDefault="00A92E8B"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6607FB">
        <w:rPr>
          <w:rFonts w:ascii="Times New Roman" w:eastAsiaTheme="minorEastAsia" w:hAnsi="Times New Roman" w:cs="Times New Roman"/>
          <w:b/>
          <w:bCs/>
          <w:color w:val="0070C0"/>
          <w:sz w:val="24"/>
          <w:szCs w:val="24"/>
          <w:lang w:eastAsia="tr-TR"/>
        </w:rPr>
        <w:t>2</w:t>
      </w:r>
      <w:r w:rsidR="006B4DB1">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172757">
        <w:rPr>
          <w:rFonts w:ascii="Times New Roman" w:eastAsiaTheme="minorEastAsia" w:hAnsi="Times New Roman" w:cs="Times New Roman"/>
          <w:b/>
          <w:bCs/>
          <w:color w:val="0070C0"/>
          <w:sz w:val="24"/>
          <w:szCs w:val="24"/>
          <w:lang w:eastAsia="tr-TR"/>
        </w:rPr>
        <w:t>DT</w:t>
      </w:r>
      <w:r w:rsidR="00FD2C04">
        <w:rPr>
          <w:rFonts w:ascii="Times New Roman" w:eastAsiaTheme="minorEastAsia" w:hAnsi="Times New Roman" w:cs="Times New Roman"/>
          <w:b/>
          <w:bCs/>
          <w:color w:val="0070C0"/>
          <w:sz w:val="24"/>
          <w:szCs w:val="24"/>
          <w:lang w:eastAsia="tr-TR"/>
        </w:rPr>
        <w:t>1289146</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F29D4"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BD02F8">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F29D4" w:rsidRPr="00172757">
        <w:rPr>
          <w:rFonts w:ascii="Times New Roman" w:hAnsi="Times New Roman" w:cs="Times New Roman"/>
          <w:b/>
          <w:bCs/>
          <w:color w:val="0070C0"/>
          <w:sz w:val="24"/>
          <w:szCs w:val="24"/>
        </w:rPr>
        <w:t>Müsteşarlık</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BD02F8">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w:t>
      </w:r>
    </w:p>
    <w:p w:rsidR="006547E4" w:rsidRPr="00172757" w:rsidRDefault="00D92E45" w:rsidP="00BD02F8">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numarası: </w:t>
      </w:r>
      <w:proofErr w:type="gramStart"/>
      <w:r w:rsidR="006547E4" w:rsidRPr="00172757">
        <w:rPr>
          <w:rFonts w:ascii="Times New Roman" w:hAnsi="Times New Roman" w:cs="Times New Roman"/>
          <w:b/>
          <w:bCs/>
          <w:color w:val="0070C0"/>
          <w:sz w:val="24"/>
          <w:szCs w:val="24"/>
        </w:rPr>
        <w:t>4462143477</w:t>
      </w:r>
      <w:proofErr w:type="gramEnd"/>
    </w:p>
    <w:p w:rsidR="00F97C2F" w:rsidRPr="00172757" w:rsidRDefault="00D92E45" w:rsidP="00BD02F8">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BD02F8">
      <w:pPr>
        <w:spacing w:after="120" w:line="240" w:lineRule="atLeast"/>
        <w:jc w:val="both"/>
        <w:rPr>
          <w:rFonts w:ascii="Times New Roman" w:hAnsi="Times New Roman" w:cs="Times New Roman"/>
          <w:sz w:val="24"/>
          <w:szCs w:val="24"/>
        </w:rPr>
      </w:pPr>
      <w:proofErr w:type="gramStart"/>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97298A" w:rsidRPr="0097298A">
        <w:rPr>
          <w:rFonts w:ascii="Times New Roman" w:hAnsi="Times New Roman" w:cs="Times New Roman"/>
          <w:sz w:val="24"/>
          <w:szCs w:val="24"/>
        </w:rPr>
        <w:t>Bu Sözleşmenin uygulanmasında; Söz konusu alımı yapılacak yedek parça malzemeleri, savunma ve güvenlik alımları ile ilişkili olduğundan, acil harekât ihtiyacını karşılamak için ve ihtiyacın doğrudan temin limiti dâhilinde olması sebebiyle 4734 Sayılı Kamu İhale Kanununun istisnalar 3.b Maddesi kapsamında 2021/4416 sayılı Cumhurbaşkanı Kararının 7/ğ Maddesine göre “Doğrudan Temin” usulü ile yapılacaktır.</w:t>
      </w:r>
      <w:r w:rsidRPr="00172757">
        <w:rPr>
          <w:rFonts w:ascii="Times New Roman" w:hAnsi="Times New Roman" w:cs="Times New Roman"/>
          <w:sz w:val="24"/>
          <w:szCs w:val="24"/>
        </w:rPr>
        <w:t xml:space="preserve">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BD02F8">
      <w:pPr>
        <w:overflowPunct w:val="0"/>
        <w:autoSpaceDE w:val="0"/>
        <w:autoSpaceDN w:val="0"/>
        <w:spacing w:after="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827FB6" w:rsidRPr="00827FB6">
        <w:rPr>
          <w:rFonts w:ascii="Times New Roman" w:eastAsiaTheme="minorEastAsia" w:hAnsi="Times New Roman" w:cs="Times New Roman"/>
          <w:b/>
          <w:bCs/>
          <w:color w:val="0070C0"/>
          <w:sz w:val="24"/>
          <w:szCs w:val="24"/>
          <w:lang w:eastAsia="tr-TR"/>
        </w:rPr>
        <w:t>6 KALEM</w:t>
      </w:r>
      <w:r w:rsidR="00827FB6">
        <w:rPr>
          <w:rFonts w:ascii="Times New Roman" w:eastAsiaTheme="minorEastAsia" w:hAnsi="Times New Roman" w:cs="Times New Roman"/>
          <w:b/>
          <w:bCs/>
          <w:color w:val="000000"/>
          <w:sz w:val="24"/>
          <w:szCs w:val="24"/>
          <w:lang w:eastAsia="tr-TR"/>
        </w:rPr>
        <w:t xml:space="preserve"> </w:t>
      </w:r>
      <w:r w:rsidR="008824F5">
        <w:rPr>
          <w:rFonts w:ascii="Times New Roman" w:eastAsiaTheme="minorEastAsia" w:hAnsi="Times New Roman" w:cs="Times New Roman"/>
          <w:b/>
          <w:bCs/>
          <w:color w:val="0070C0"/>
          <w:sz w:val="24"/>
          <w:szCs w:val="24"/>
          <w:lang w:eastAsia="tr-TR"/>
        </w:rPr>
        <w:t xml:space="preserve">BOYA </w:t>
      </w:r>
      <w:r w:rsidR="00FB0579" w:rsidRPr="00172757">
        <w:rPr>
          <w:rFonts w:ascii="Times New Roman" w:eastAsiaTheme="minorEastAsia" w:hAnsi="Times New Roman" w:cs="Times New Roman"/>
          <w:b/>
          <w:bCs/>
          <w:color w:val="0070C0"/>
          <w:sz w:val="24"/>
          <w:szCs w:val="24"/>
          <w:lang w:eastAsia="tr-TR"/>
        </w:rPr>
        <w:t>MALZEME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842"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9"/>
        <w:gridCol w:w="5061"/>
        <w:gridCol w:w="1363"/>
        <w:gridCol w:w="1749"/>
      </w:tblGrid>
      <w:tr w:rsidR="00827FB6" w:rsidRPr="00172757" w:rsidTr="00827FB6">
        <w:trPr>
          <w:trHeight w:val="663"/>
          <w:tblCellSpacing w:w="0" w:type="dxa"/>
        </w:trPr>
        <w:tc>
          <w:tcPr>
            <w:tcW w:w="635" w:type="pct"/>
            <w:tcBorders>
              <w:top w:val="outset" w:sz="6" w:space="0" w:color="auto"/>
              <w:left w:val="outset" w:sz="6" w:space="0" w:color="auto"/>
              <w:bottom w:val="outset" w:sz="6" w:space="0" w:color="auto"/>
              <w:right w:val="outset" w:sz="6" w:space="0" w:color="auto"/>
            </w:tcBorders>
            <w:hideMark/>
          </w:tcPr>
          <w:p w:rsidR="00A17C7D" w:rsidRPr="003B1BE8" w:rsidRDefault="00A17C7D"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b/>
                <w:bCs/>
                <w:sz w:val="24"/>
                <w:szCs w:val="24"/>
                <w:lang w:eastAsia="tr-TR"/>
              </w:rPr>
              <w:t>Sıra No</w:t>
            </w:r>
          </w:p>
        </w:tc>
        <w:tc>
          <w:tcPr>
            <w:tcW w:w="2703" w:type="pct"/>
            <w:tcBorders>
              <w:top w:val="outset" w:sz="6" w:space="0" w:color="auto"/>
              <w:left w:val="outset" w:sz="6" w:space="0" w:color="auto"/>
              <w:bottom w:val="outset" w:sz="6" w:space="0" w:color="auto"/>
              <w:right w:val="outset" w:sz="6" w:space="0" w:color="auto"/>
            </w:tcBorders>
            <w:hideMark/>
          </w:tcPr>
          <w:p w:rsidR="00A17C7D" w:rsidRPr="003B1BE8" w:rsidRDefault="00A17C7D"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b/>
                <w:bCs/>
                <w:sz w:val="24"/>
                <w:szCs w:val="24"/>
                <w:lang w:eastAsia="tr-TR"/>
              </w:rPr>
              <w:t>Açıklama</w:t>
            </w:r>
          </w:p>
        </w:tc>
        <w:tc>
          <w:tcPr>
            <w:tcW w:w="728" w:type="pct"/>
            <w:tcBorders>
              <w:top w:val="outset" w:sz="6" w:space="0" w:color="auto"/>
              <w:left w:val="outset" w:sz="6" w:space="0" w:color="auto"/>
              <w:bottom w:val="outset" w:sz="6" w:space="0" w:color="auto"/>
              <w:right w:val="outset" w:sz="6" w:space="0" w:color="auto"/>
            </w:tcBorders>
            <w:hideMark/>
          </w:tcPr>
          <w:p w:rsidR="00A17C7D" w:rsidRPr="003B1BE8" w:rsidRDefault="00827FB6" w:rsidP="00BD02F8">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934" w:type="pct"/>
            <w:tcBorders>
              <w:top w:val="outset" w:sz="6" w:space="0" w:color="auto"/>
              <w:left w:val="outset" w:sz="6" w:space="0" w:color="auto"/>
              <w:bottom w:val="outset" w:sz="6" w:space="0" w:color="auto"/>
              <w:right w:val="outset" w:sz="6" w:space="0" w:color="auto"/>
            </w:tcBorders>
            <w:hideMark/>
          </w:tcPr>
          <w:p w:rsidR="00A17C7D" w:rsidRPr="003B1BE8" w:rsidRDefault="00827FB6" w:rsidP="00BD02F8">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827FB6" w:rsidRPr="00172757" w:rsidTr="00827FB6">
        <w:trPr>
          <w:trHeight w:val="395"/>
          <w:tblCellSpacing w:w="0" w:type="dxa"/>
        </w:trPr>
        <w:tc>
          <w:tcPr>
            <w:tcW w:w="635" w:type="pct"/>
            <w:tcBorders>
              <w:top w:val="outset" w:sz="6" w:space="0" w:color="auto"/>
              <w:left w:val="outset" w:sz="6" w:space="0" w:color="auto"/>
              <w:bottom w:val="outset" w:sz="6" w:space="0" w:color="auto"/>
              <w:right w:val="outset" w:sz="6" w:space="0" w:color="auto"/>
            </w:tcBorders>
            <w:vAlign w:val="center"/>
          </w:tcPr>
          <w:p w:rsidR="00827FB6" w:rsidRPr="003B1BE8" w:rsidRDefault="00827FB6" w:rsidP="00BD02F8">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703" w:type="pct"/>
            <w:tcBorders>
              <w:top w:val="outset" w:sz="6" w:space="0" w:color="auto"/>
              <w:left w:val="outset" w:sz="6" w:space="0" w:color="auto"/>
              <w:bottom w:val="outset" w:sz="6" w:space="0" w:color="auto"/>
              <w:right w:val="outset" w:sz="6" w:space="0" w:color="auto"/>
            </w:tcBorders>
            <w:vAlign w:val="center"/>
          </w:tcPr>
          <w:p w:rsidR="00827FB6" w:rsidRDefault="00827FB6">
            <w:pPr>
              <w:rPr>
                <w:sz w:val="24"/>
                <w:szCs w:val="24"/>
              </w:rPr>
            </w:pPr>
            <w:r>
              <w:t>‌BOYA, SPREY, SİYAH</w:t>
            </w:r>
          </w:p>
        </w:tc>
        <w:tc>
          <w:tcPr>
            <w:tcW w:w="728"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100</w:t>
            </w:r>
          </w:p>
        </w:tc>
        <w:tc>
          <w:tcPr>
            <w:tcW w:w="934"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AD</w:t>
            </w:r>
            <w:r>
              <w:br/>
              <w:t>(ADET)</w:t>
            </w:r>
          </w:p>
        </w:tc>
      </w:tr>
      <w:tr w:rsidR="00827FB6" w:rsidRPr="00172757" w:rsidTr="00827FB6">
        <w:trPr>
          <w:trHeight w:val="825"/>
          <w:tblCellSpacing w:w="0" w:type="dxa"/>
        </w:trPr>
        <w:tc>
          <w:tcPr>
            <w:tcW w:w="635" w:type="pct"/>
            <w:tcBorders>
              <w:top w:val="outset" w:sz="6" w:space="0" w:color="auto"/>
              <w:left w:val="outset" w:sz="6" w:space="0" w:color="auto"/>
              <w:bottom w:val="outset" w:sz="6" w:space="0" w:color="auto"/>
              <w:right w:val="outset" w:sz="6" w:space="0" w:color="auto"/>
            </w:tcBorders>
            <w:vAlign w:val="center"/>
          </w:tcPr>
          <w:p w:rsidR="00827FB6" w:rsidRPr="003B1BE8" w:rsidRDefault="00827FB6" w:rsidP="00BD02F8">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703" w:type="pct"/>
            <w:tcBorders>
              <w:top w:val="outset" w:sz="6" w:space="0" w:color="auto"/>
              <w:left w:val="outset" w:sz="6" w:space="0" w:color="auto"/>
              <w:bottom w:val="outset" w:sz="6" w:space="0" w:color="auto"/>
              <w:right w:val="outset" w:sz="6" w:space="0" w:color="auto"/>
            </w:tcBorders>
            <w:vAlign w:val="center"/>
          </w:tcPr>
          <w:p w:rsidR="00827FB6" w:rsidRDefault="00827FB6">
            <w:pPr>
              <w:rPr>
                <w:sz w:val="24"/>
                <w:szCs w:val="24"/>
              </w:rPr>
            </w:pPr>
            <w:r>
              <w:t>‌BOYA, SELÜLOZİK, HAKİ (RAL 6014)</w:t>
            </w:r>
          </w:p>
        </w:tc>
        <w:tc>
          <w:tcPr>
            <w:tcW w:w="728"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100</w:t>
            </w:r>
          </w:p>
        </w:tc>
        <w:tc>
          <w:tcPr>
            <w:tcW w:w="934"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 xml:space="preserve">KG </w:t>
            </w:r>
            <w:r>
              <w:br/>
              <w:t xml:space="preserve">(Kilogram) </w:t>
            </w:r>
          </w:p>
        </w:tc>
      </w:tr>
      <w:tr w:rsidR="00827FB6" w:rsidRPr="00172757" w:rsidTr="00827FB6">
        <w:trPr>
          <w:trHeight w:val="1020"/>
          <w:tblCellSpacing w:w="0" w:type="dxa"/>
        </w:trPr>
        <w:tc>
          <w:tcPr>
            <w:tcW w:w="635" w:type="pct"/>
            <w:tcBorders>
              <w:top w:val="outset" w:sz="6" w:space="0" w:color="auto"/>
              <w:left w:val="outset" w:sz="6" w:space="0" w:color="auto"/>
              <w:bottom w:val="outset" w:sz="6" w:space="0" w:color="auto"/>
              <w:right w:val="outset" w:sz="6" w:space="0" w:color="auto"/>
            </w:tcBorders>
            <w:vAlign w:val="center"/>
          </w:tcPr>
          <w:p w:rsidR="00827FB6" w:rsidRPr="003B1BE8" w:rsidRDefault="00827FB6" w:rsidP="00BD02F8">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2703" w:type="pct"/>
            <w:tcBorders>
              <w:top w:val="outset" w:sz="6" w:space="0" w:color="auto"/>
              <w:left w:val="outset" w:sz="6" w:space="0" w:color="auto"/>
              <w:bottom w:val="outset" w:sz="6" w:space="0" w:color="auto"/>
              <w:right w:val="outset" w:sz="6" w:space="0" w:color="auto"/>
            </w:tcBorders>
            <w:vAlign w:val="center"/>
          </w:tcPr>
          <w:p w:rsidR="00827FB6" w:rsidRDefault="00827FB6">
            <w:pPr>
              <w:rPr>
                <w:sz w:val="24"/>
                <w:szCs w:val="24"/>
              </w:rPr>
            </w:pPr>
            <w:r>
              <w:t>BOYA, ASTAR (SELÜLOZİK GRİ ASTAR)</w:t>
            </w:r>
          </w:p>
        </w:tc>
        <w:tc>
          <w:tcPr>
            <w:tcW w:w="728"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200</w:t>
            </w:r>
          </w:p>
        </w:tc>
        <w:tc>
          <w:tcPr>
            <w:tcW w:w="934"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 xml:space="preserve">KG </w:t>
            </w:r>
            <w:r>
              <w:br/>
              <w:t xml:space="preserve">(Kilogram) </w:t>
            </w:r>
          </w:p>
        </w:tc>
      </w:tr>
      <w:tr w:rsidR="00827FB6" w:rsidRPr="00172757" w:rsidTr="00827FB6">
        <w:trPr>
          <w:trHeight w:val="1020"/>
          <w:tblCellSpacing w:w="0" w:type="dxa"/>
        </w:trPr>
        <w:tc>
          <w:tcPr>
            <w:tcW w:w="635" w:type="pct"/>
            <w:tcBorders>
              <w:top w:val="outset" w:sz="6" w:space="0" w:color="auto"/>
              <w:left w:val="outset" w:sz="6" w:space="0" w:color="auto"/>
              <w:bottom w:val="outset" w:sz="6" w:space="0" w:color="auto"/>
              <w:right w:val="outset" w:sz="6" w:space="0" w:color="auto"/>
            </w:tcBorders>
            <w:vAlign w:val="center"/>
          </w:tcPr>
          <w:p w:rsidR="00827FB6" w:rsidRDefault="00827FB6" w:rsidP="00BD02F8">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2703" w:type="pct"/>
            <w:tcBorders>
              <w:top w:val="outset" w:sz="6" w:space="0" w:color="auto"/>
              <w:left w:val="outset" w:sz="6" w:space="0" w:color="auto"/>
              <w:bottom w:val="outset" w:sz="6" w:space="0" w:color="auto"/>
              <w:right w:val="outset" w:sz="6" w:space="0" w:color="auto"/>
            </w:tcBorders>
            <w:vAlign w:val="center"/>
          </w:tcPr>
          <w:p w:rsidR="00827FB6" w:rsidRDefault="00827FB6">
            <w:pPr>
              <w:rPr>
                <w:sz w:val="24"/>
                <w:szCs w:val="24"/>
              </w:rPr>
            </w:pPr>
            <w:r>
              <w:t>TEK BİLEŞİKLİ KORUYUCU ASTAR GRİ</w:t>
            </w:r>
          </w:p>
        </w:tc>
        <w:tc>
          <w:tcPr>
            <w:tcW w:w="728"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200</w:t>
            </w:r>
          </w:p>
        </w:tc>
        <w:tc>
          <w:tcPr>
            <w:tcW w:w="934"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 xml:space="preserve">KG </w:t>
            </w:r>
            <w:r>
              <w:br/>
              <w:t xml:space="preserve">(Kilogram) </w:t>
            </w:r>
          </w:p>
        </w:tc>
      </w:tr>
      <w:tr w:rsidR="00827FB6" w:rsidRPr="00172757" w:rsidTr="00827FB6">
        <w:trPr>
          <w:trHeight w:val="1020"/>
          <w:tblCellSpacing w:w="0" w:type="dxa"/>
        </w:trPr>
        <w:tc>
          <w:tcPr>
            <w:tcW w:w="635" w:type="pct"/>
            <w:tcBorders>
              <w:top w:val="outset" w:sz="6" w:space="0" w:color="auto"/>
              <w:left w:val="outset" w:sz="6" w:space="0" w:color="auto"/>
              <w:bottom w:val="outset" w:sz="6" w:space="0" w:color="auto"/>
              <w:right w:val="outset" w:sz="6" w:space="0" w:color="auto"/>
            </w:tcBorders>
            <w:vAlign w:val="center"/>
          </w:tcPr>
          <w:p w:rsidR="00827FB6" w:rsidRDefault="00827FB6" w:rsidP="00BD02F8">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2703" w:type="pct"/>
            <w:tcBorders>
              <w:top w:val="outset" w:sz="6" w:space="0" w:color="auto"/>
              <w:left w:val="outset" w:sz="6" w:space="0" w:color="auto"/>
              <w:bottom w:val="outset" w:sz="6" w:space="0" w:color="auto"/>
              <w:right w:val="outset" w:sz="6" w:space="0" w:color="auto"/>
            </w:tcBorders>
            <w:vAlign w:val="center"/>
          </w:tcPr>
          <w:p w:rsidR="00827FB6" w:rsidRDefault="00827FB6">
            <w:pPr>
              <w:rPr>
                <w:sz w:val="24"/>
                <w:szCs w:val="24"/>
              </w:rPr>
            </w:pPr>
            <w:r>
              <w:t>SİLAH BOYASI SİYAH LAK SPREY.400.GR LIK</w:t>
            </w:r>
          </w:p>
        </w:tc>
        <w:tc>
          <w:tcPr>
            <w:tcW w:w="728"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5</w:t>
            </w:r>
          </w:p>
        </w:tc>
        <w:tc>
          <w:tcPr>
            <w:tcW w:w="934"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AD</w:t>
            </w:r>
            <w:r>
              <w:br/>
              <w:t>(ADET)</w:t>
            </w:r>
          </w:p>
        </w:tc>
      </w:tr>
      <w:tr w:rsidR="00827FB6" w:rsidRPr="00172757" w:rsidTr="00827FB6">
        <w:trPr>
          <w:trHeight w:val="1020"/>
          <w:tblCellSpacing w:w="0" w:type="dxa"/>
        </w:trPr>
        <w:tc>
          <w:tcPr>
            <w:tcW w:w="635" w:type="pct"/>
            <w:tcBorders>
              <w:top w:val="outset" w:sz="6" w:space="0" w:color="auto"/>
              <w:left w:val="outset" w:sz="6" w:space="0" w:color="auto"/>
              <w:bottom w:val="outset" w:sz="6" w:space="0" w:color="auto"/>
              <w:right w:val="outset" w:sz="6" w:space="0" w:color="auto"/>
            </w:tcBorders>
            <w:vAlign w:val="center"/>
          </w:tcPr>
          <w:p w:rsidR="00827FB6" w:rsidRDefault="00827FB6" w:rsidP="00BD02F8">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703" w:type="pct"/>
            <w:tcBorders>
              <w:top w:val="outset" w:sz="6" w:space="0" w:color="auto"/>
              <w:left w:val="outset" w:sz="6" w:space="0" w:color="auto"/>
              <w:bottom w:val="outset" w:sz="6" w:space="0" w:color="auto"/>
              <w:right w:val="outset" w:sz="6" w:space="0" w:color="auto"/>
            </w:tcBorders>
            <w:vAlign w:val="center"/>
          </w:tcPr>
          <w:p w:rsidR="00827FB6" w:rsidRDefault="00827FB6">
            <w:pPr>
              <w:rPr>
                <w:sz w:val="24"/>
                <w:szCs w:val="24"/>
              </w:rPr>
            </w:pPr>
            <w:r>
              <w:t>PAS SÖKÜCÜ</w:t>
            </w:r>
          </w:p>
        </w:tc>
        <w:tc>
          <w:tcPr>
            <w:tcW w:w="728"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36</w:t>
            </w:r>
          </w:p>
        </w:tc>
        <w:tc>
          <w:tcPr>
            <w:tcW w:w="934" w:type="pct"/>
            <w:tcBorders>
              <w:top w:val="outset" w:sz="6" w:space="0" w:color="auto"/>
              <w:left w:val="outset" w:sz="6" w:space="0" w:color="auto"/>
              <w:bottom w:val="outset" w:sz="6" w:space="0" w:color="auto"/>
              <w:right w:val="outset" w:sz="6" w:space="0" w:color="auto"/>
            </w:tcBorders>
            <w:vAlign w:val="center"/>
          </w:tcPr>
          <w:p w:rsidR="00827FB6" w:rsidRDefault="00827FB6">
            <w:pPr>
              <w:jc w:val="center"/>
              <w:rPr>
                <w:sz w:val="24"/>
                <w:szCs w:val="24"/>
              </w:rPr>
            </w:pPr>
            <w:r>
              <w:t>AD</w:t>
            </w:r>
            <w:r>
              <w:br/>
              <w:t>(ADET)</w:t>
            </w:r>
          </w:p>
        </w:tc>
      </w:tr>
    </w:tbl>
    <w:p w:rsidR="00827FB6" w:rsidRDefault="00827FB6"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BD02F8">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A92E8B">
        <w:rPr>
          <w:rFonts w:ascii="Times New Roman" w:eastAsiaTheme="minorEastAsia" w:hAnsi="Times New Roman" w:cs="Times New Roman"/>
          <w:bCs/>
          <w:sz w:val="24"/>
          <w:szCs w:val="24"/>
          <w:lang w:eastAsia="tr-TR"/>
        </w:rPr>
        <w:t>4</w:t>
      </w:r>
      <w:r w:rsidR="00A92E8B" w:rsidRPr="00A92E8B">
        <w:rPr>
          <w:rFonts w:ascii="Times New Roman" w:eastAsiaTheme="minorEastAsia" w:hAnsi="Times New Roman" w:cs="Times New Roman"/>
          <w:bCs/>
          <w:sz w:val="24"/>
          <w:szCs w:val="24"/>
          <w:lang w:eastAsia="tr-TR"/>
        </w:rPr>
        <w:t>)</w:t>
      </w:r>
      <w:r w:rsidR="00A92E8B">
        <w:rPr>
          <w:rFonts w:ascii="Times New Roman" w:eastAsiaTheme="minorEastAsia" w:hAnsi="Times New Roman" w:cs="Times New Roman"/>
          <w:b/>
          <w:bCs/>
          <w:color w:val="0070C0"/>
          <w:sz w:val="24"/>
          <w:szCs w:val="24"/>
          <w:lang w:eastAsia="tr-TR"/>
        </w:rPr>
        <w:t xml:space="preserve"> Standart Form-</w:t>
      </w:r>
      <w:r w:rsidR="00752C9D">
        <w:rPr>
          <w:rFonts w:ascii="Times New Roman" w:eastAsiaTheme="minorEastAsia" w:hAnsi="Times New Roman" w:cs="Times New Roman"/>
          <w:b/>
          <w:bCs/>
          <w:color w:val="0070C0"/>
          <w:sz w:val="24"/>
          <w:szCs w:val="24"/>
          <w:lang w:eastAsia="tr-TR"/>
        </w:rPr>
        <w:t xml:space="preserve"> </w:t>
      </w:r>
      <w:r w:rsidR="00A92E8B">
        <w:rPr>
          <w:rFonts w:ascii="Times New Roman" w:eastAsiaTheme="minorEastAsia" w:hAnsi="Times New Roman" w:cs="Times New Roman"/>
          <w:b/>
          <w:bCs/>
          <w:color w:val="0070C0"/>
          <w:sz w:val="24"/>
          <w:szCs w:val="24"/>
          <w:lang w:eastAsia="tr-TR"/>
        </w:rPr>
        <w:t>KİK025.1/M:</w:t>
      </w:r>
      <w:r w:rsidR="00752C9D">
        <w:rPr>
          <w:rFonts w:ascii="Times New Roman" w:eastAsiaTheme="minorEastAsia" w:hAnsi="Times New Roman" w:cs="Times New Roman"/>
          <w:b/>
          <w:bCs/>
          <w:color w:val="0070C0"/>
          <w:sz w:val="24"/>
          <w:szCs w:val="24"/>
          <w:lang w:eastAsia="tr-TR"/>
        </w:rPr>
        <w:t xml:space="preserve"> </w:t>
      </w:r>
      <w:r w:rsidR="00D92E45" w:rsidRPr="00172757">
        <w:rPr>
          <w:rFonts w:ascii="Times New Roman" w:eastAsiaTheme="minorEastAsia" w:hAnsi="Times New Roman" w:cs="Times New Roman"/>
          <w:b/>
          <w:bCs/>
          <w:color w:val="0070C0"/>
          <w:sz w:val="24"/>
          <w:szCs w:val="24"/>
          <w:lang w:eastAsia="tr-TR"/>
        </w:rPr>
        <w:t xml:space="preserve">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66014B">
        <w:rPr>
          <w:rFonts w:ascii="Times New Roman" w:eastAsiaTheme="minorEastAsia" w:hAnsi="Times New Roman" w:cs="Times New Roman"/>
          <w:b/>
          <w:bCs/>
          <w:color w:val="0070C0"/>
          <w:sz w:val="24"/>
          <w:szCs w:val="24"/>
          <w:lang w:eastAsia="tr-TR"/>
        </w:rPr>
        <w:t>390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2465C1">
        <w:rPr>
          <w:rFonts w:ascii="Times New Roman" w:eastAsiaTheme="minorEastAsia" w:hAnsi="Times New Roman" w:cs="Times New Roman"/>
          <w:bCs/>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977445" w:rsidRDefault="00D92E45" w:rsidP="007E741E">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10.3.1. Mal/mallar defaten (tek parti olarak), Sözleşmenin imzalandığı günün e</w:t>
      </w:r>
      <w:r w:rsidR="001B124A" w:rsidRPr="00172757">
        <w:rPr>
          <w:rFonts w:ascii="Times New Roman" w:eastAsia="Times New Roman" w:hAnsi="Times New Roman" w:cs="Times New Roman"/>
          <w:b/>
          <w:bCs/>
          <w:color w:val="0070C0"/>
          <w:sz w:val="24"/>
          <w:szCs w:val="24"/>
          <w:lang w:eastAsia="tr-TR"/>
        </w:rPr>
        <w:t>rtesi gün</w:t>
      </w:r>
      <w:r w:rsidR="0023477A" w:rsidRPr="00172757">
        <w:rPr>
          <w:rFonts w:ascii="Times New Roman" w:eastAsia="Times New Roman" w:hAnsi="Times New Roman" w:cs="Times New Roman"/>
          <w:b/>
          <w:bCs/>
          <w:color w:val="0070C0"/>
          <w:sz w:val="24"/>
          <w:szCs w:val="24"/>
          <w:lang w:eastAsia="tr-TR"/>
        </w:rPr>
        <w:t>ünden başlamak üzere O</w:t>
      </w:r>
      <w:r w:rsidR="00436D41">
        <w:rPr>
          <w:rFonts w:ascii="Times New Roman" w:eastAsia="Times New Roman" w:hAnsi="Times New Roman" w:cs="Times New Roman"/>
          <w:b/>
          <w:bCs/>
          <w:color w:val="0070C0"/>
          <w:sz w:val="24"/>
          <w:szCs w:val="24"/>
          <w:lang w:eastAsia="tr-TR"/>
        </w:rPr>
        <w:t>n</w:t>
      </w:r>
      <w:r w:rsidR="0023477A" w:rsidRPr="00172757">
        <w:rPr>
          <w:rFonts w:ascii="Times New Roman" w:eastAsia="Times New Roman" w:hAnsi="Times New Roman" w:cs="Times New Roman"/>
          <w:b/>
          <w:bCs/>
          <w:color w:val="0070C0"/>
          <w:sz w:val="24"/>
          <w:szCs w:val="24"/>
          <w:lang w:eastAsia="tr-TR"/>
        </w:rPr>
        <w:t xml:space="preserve"> (</w:t>
      </w:r>
      <w:r w:rsidR="00827FB6">
        <w:rPr>
          <w:rFonts w:ascii="Times New Roman" w:eastAsia="Times New Roman" w:hAnsi="Times New Roman" w:cs="Times New Roman"/>
          <w:b/>
          <w:bCs/>
          <w:color w:val="0070C0"/>
          <w:sz w:val="24"/>
          <w:szCs w:val="24"/>
          <w:lang w:eastAsia="tr-TR"/>
        </w:rPr>
        <w:t>1</w:t>
      </w:r>
      <w:r w:rsidR="00436D41">
        <w:rPr>
          <w:rFonts w:ascii="Times New Roman" w:eastAsia="Times New Roman" w:hAnsi="Times New Roman" w:cs="Times New Roman"/>
          <w:b/>
          <w:bCs/>
          <w:color w:val="0070C0"/>
          <w:sz w:val="24"/>
          <w:szCs w:val="24"/>
          <w:lang w:eastAsia="tr-TR"/>
        </w:rPr>
        <w:t>0</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r w:rsidRPr="00172757">
        <w:rPr>
          <w:rFonts w:ascii="Times New Roman" w:eastAsia="Times New Roman" w:hAnsi="Times New Roman" w:cs="Times New Roman"/>
          <w:b/>
          <w:bCs/>
          <w:color w:val="0070C0"/>
          <w:sz w:val="24"/>
          <w:szCs w:val="24"/>
          <w:lang w:eastAsia="tr-TR"/>
        </w:rPr>
        <w:br/>
      </w:r>
    </w:p>
    <w:p w:rsidR="00977445" w:rsidRDefault="00D92E45" w:rsidP="007E741E">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r w:rsidRPr="00172757">
        <w:rPr>
          <w:rFonts w:ascii="Times New Roman" w:eastAsia="Times New Roman" w:hAnsi="Times New Roman" w:cs="Times New Roman"/>
          <w:b/>
          <w:bCs/>
          <w:color w:val="0070C0"/>
          <w:sz w:val="24"/>
          <w:szCs w:val="24"/>
          <w:lang w:eastAsia="tr-TR"/>
        </w:rPr>
        <w:br/>
      </w:r>
    </w:p>
    <w:p w:rsidR="00977445" w:rsidRDefault="00D92E45" w:rsidP="007E741E">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r w:rsidRPr="00172757">
        <w:rPr>
          <w:rFonts w:ascii="Times New Roman" w:eastAsia="Times New Roman" w:hAnsi="Times New Roman" w:cs="Times New Roman"/>
          <w:b/>
          <w:bCs/>
          <w:color w:val="0070C0"/>
          <w:sz w:val="24"/>
          <w:szCs w:val="24"/>
          <w:lang w:eastAsia="tr-TR"/>
        </w:rPr>
        <w:br/>
      </w:r>
    </w:p>
    <w:p w:rsidR="00977445" w:rsidRDefault="00D92E45" w:rsidP="007E741E">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10.3.4. Teslim edilen Mal/mallar kabulü yapılıncaya kadar geçen süre içerisinde muayenede RED olma hali dışında yükleniciye iade edilmeyecektir.</w:t>
      </w:r>
      <w:r w:rsidRPr="00172757">
        <w:rPr>
          <w:rFonts w:ascii="Times New Roman" w:eastAsia="Times New Roman" w:hAnsi="Times New Roman" w:cs="Times New Roman"/>
          <w:b/>
          <w:bCs/>
          <w:color w:val="0070C0"/>
          <w:sz w:val="24"/>
          <w:szCs w:val="24"/>
          <w:lang w:eastAsia="tr-TR"/>
        </w:rPr>
        <w:br/>
      </w:r>
    </w:p>
    <w:p w:rsidR="00977445" w:rsidRDefault="00D92E45" w:rsidP="007E741E">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r w:rsidRPr="00172757">
        <w:rPr>
          <w:rFonts w:ascii="Times New Roman" w:eastAsia="Times New Roman" w:hAnsi="Times New Roman" w:cs="Times New Roman"/>
          <w:b/>
          <w:bCs/>
          <w:color w:val="0070C0"/>
          <w:sz w:val="24"/>
          <w:szCs w:val="24"/>
          <w:lang w:eastAsia="tr-TR"/>
        </w:rPr>
        <w:br/>
      </w:r>
    </w:p>
    <w:p w:rsidR="00D92E45" w:rsidRPr="00172757" w:rsidRDefault="00D92E45" w:rsidP="007E741E">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11.1. Kesin teminatın miktarı ve süresi: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11.1.1. Yüklenici</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11.1.2.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 xml:space="preserve">. </w:t>
      </w:r>
      <w:proofErr w:type="gramStart"/>
      <w:r w:rsidRPr="00172757">
        <w:rPr>
          <w:rFonts w:ascii="Times New Roman" w:eastAsiaTheme="minorEastAsia" w:hAnsi="Times New Roman" w:cs="Times New Roman"/>
          <w:b/>
          <w:bCs/>
          <w:color w:val="000000"/>
          <w:sz w:val="24"/>
          <w:szCs w:val="24"/>
          <w:lang w:eastAsia="tr-TR"/>
        </w:rPr>
        <w:t>tarihine</w:t>
      </w:r>
      <w:proofErr w:type="gramEnd"/>
      <w:r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11.2. Ek kesin teminat: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11.2.1.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172757">
        <w:rPr>
          <w:rFonts w:ascii="Times New Roman" w:eastAsiaTheme="minorEastAsia" w:hAnsi="Times New Roman" w:cs="Times New Roman"/>
          <w:b/>
          <w:bCs/>
          <w:color w:val="000000"/>
          <w:sz w:val="24"/>
          <w:szCs w:val="24"/>
          <w:lang w:eastAsia="tr-TR"/>
        </w:rPr>
        <w:t>hakedişlerden</w:t>
      </w:r>
      <w:proofErr w:type="spellEnd"/>
      <w:r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11.2.2. Ek kesin teminatın, teminat mektubu olması halinde, ek kesin teminat mektubunun süresi kesin teminat mektubunun süresinden daha az olamaz.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11.2.3. Yüklenici tarafından verilen kesin ve ek kesin teminat, 4734 sayılı Kanunun 34 üncü maddesinde belirtilen değerlerle değiştirilebilir.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11.3. Kesin teminat ve ek kesin teminatın geri verilmesi: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11.3.1.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11.3.2.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w:t>
      </w:r>
      <w:r w:rsidRPr="00172757">
        <w:rPr>
          <w:rFonts w:ascii="Times New Roman" w:eastAsiaTheme="minorEastAsia" w:hAnsi="Times New Roman" w:cs="Times New Roman"/>
          <w:b/>
          <w:bCs/>
          <w:color w:val="000000"/>
          <w:sz w:val="24"/>
          <w:szCs w:val="24"/>
          <w:lang w:eastAsia="tr-TR"/>
        </w:rPr>
        <w:lastRenderedPageBreak/>
        <w:t xml:space="preserve">kesin teminatlar paraya çevrilerek borçlarına karşılık mahsup edilir, varsa kalanı yükleniciye iade edilir.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11.3.3.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11.3.4. Her ne suretle olursa olsun, İdarece alınan teminatlar haczedilemez ve üzerine ihtiyati tedbir konulamaz.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r w:rsidR="009F470D" w:rsidRPr="00172757">
        <w:rPr>
          <w:rFonts w:ascii="Times New Roman" w:eastAsiaTheme="minorEastAsia" w:hAnsi="Times New Roman" w:cs="Times New Roman"/>
          <w:color w:val="000000"/>
          <w:sz w:val="24"/>
          <w:szCs w:val="24"/>
          <w:lang w:eastAsia="tr-TR"/>
        </w:rPr>
        <w:t>malın, sözleşme</w:t>
      </w:r>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977445" w:rsidRPr="00977445">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977445" w:rsidRPr="00977445">
        <w:rPr>
          <w:rFonts w:ascii="Times New Roman" w:eastAsiaTheme="minorEastAsia" w:hAnsi="Times New Roman" w:cs="Times New Roman"/>
          <w:b/>
          <w:bCs/>
          <w:color w:val="0070C0"/>
          <w:sz w:val="24"/>
          <w:szCs w:val="24"/>
          <w:lang w:eastAsia="tr-TR"/>
        </w:rPr>
        <w:t>AFGM’ne</w:t>
      </w:r>
      <w:proofErr w:type="spellEnd"/>
      <w:r w:rsidR="00977445" w:rsidRPr="00977445">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3B1BE8">
        <w:rPr>
          <w:rFonts w:ascii="Times New Roman" w:eastAsiaTheme="minorEastAsia" w:hAnsi="Times New Roman" w:cs="Times New Roman"/>
          <w:b/>
          <w:bCs/>
          <w:color w:val="0070C0"/>
          <w:sz w:val="24"/>
          <w:szCs w:val="24"/>
          <w:lang w:eastAsia="tr-TR"/>
        </w:rPr>
        <w:t>2</w:t>
      </w:r>
      <w:r w:rsidR="006B4DB1">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2642C7" w:rsidRPr="00172757">
        <w:rPr>
          <w:rFonts w:ascii="Times New Roman" w:eastAsia="Times New Roman" w:hAnsi="Times New Roman" w:cs="Times New Roman"/>
          <w:b/>
          <w:color w:val="0070C0"/>
          <w:sz w:val="24"/>
          <w:szCs w:val="24"/>
          <w:lang w:eastAsia="tr-TR"/>
        </w:rPr>
        <w:t>AFK70HD35 "BOYA</w:t>
      </w:r>
      <w:r w:rsidR="00EB2ED0" w:rsidRPr="00172757">
        <w:rPr>
          <w:rFonts w:ascii="Times New Roman" w:eastAsia="Times New Roman" w:hAnsi="Times New Roman" w:cs="Times New Roman"/>
          <w:b/>
          <w:color w:val="0070C0"/>
          <w:sz w:val="24"/>
          <w:szCs w:val="24"/>
          <w:lang w:eastAsia="tr-TR"/>
        </w:rPr>
        <w:t xml:space="preserve"> ALIMI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3B1BE8">
        <w:rPr>
          <w:rFonts w:ascii="Times New Roman" w:eastAsiaTheme="minorEastAsia" w:hAnsi="Times New Roman" w:cs="Times New Roman"/>
          <w:b/>
          <w:bCs/>
          <w:color w:val="0070C0"/>
          <w:sz w:val="24"/>
          <w:szCs w:val="24"/>
          <w:lang w:eastAsia="tr-TR"/>
        </w:rPr>
        <w:t>2</w:t>
      </w:r>
      <w:r w:rsidR="006B4DB1">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6B4DB1">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BD02F8">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7E741E">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16.4. Güvenlik önlemleri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E92E18" w:rsidRPr="001252A0">
        <w:rPr>
          <w:rFonts w:ascii="Times New Roman" w:eastAsiaTheme="minorEastAsia" w:hAnsi="Times New Roman" w:cs="Times New Roman"/>
          <w:b/>
          <w:bCs/>
          <w:color w:val="FF0000"/>
          <w:sz w:val="32"/>
          <w:szCs w:val="32"/>
          <w:lang w:eastAsia="tr-TR"/>
        </w:rPr>
        <w:t>1</w:t>
      </w:r>
      <w:r w:rsidR="002E3D68" w:rsidRPr="001252A0">
        <w:rPr>
          <w:rFonts w:ascii="Times New Roman" w:eastAsiaTheme="minorEastAsia" w:hAnsi="Times New Roman" w:cs="Times New Roman"/>
          <w:b/>
          <w:bCs/>
          <w:color w:val="FF0000"/>
          <w:sz w:val="32"/>
          <w:szCs w:val="32"/>
          <w:lang w:eastAsia="tr-TR"/>
        </w:rPr>
        <w:t xml:space="preserve"> </w:t>
      </w:r>
      <w:r w:rsidRPr="001252A0">
        <w:rPr>
          <w:rFonts w:ascii="Times New Roman" w:eastAsiaTheme="minorEastAsia" w:hAnsi="Times New Roman" w:cs="Times New Roman"/>
          <w:b/>
          <w:bCs/>
          <w:color w:val="FF0000"/>
          <w:sz w:val="32"/>
          <w:szCs w:val="32"/>
          <w:lang w:eastAsia="tr-TR"/>
        </w:rPr>
        <w:t>yıl</w:t>
      </w:r>
      <w:r w:rsidRPr="006607FB">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r w:rsidR="003B1BE8" w:rsidRPr="00172757">
        <w:rPr>
          <w:rFonts w:ascii="Times New Roman" w:eastAsia="Times New Roman" w:hAnsi="Times New Roman" w:cs="Times New Roman"/>
          <w:b/>
          <w:bCs/>
          <w:color w:val="0070C0"/>
          <w:sz w:val="24"/>
          <w:szCs w:val="24"/>
          <w:lang w:eastAsia="tr-TR"/>
        </w:rPr>
        <w:t>konulabilecektir</w:t>
      </w:r>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A21FE8">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BD02F8">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Mücbir sebebin meydana geldiği tarihi izleyen yirmi gün içinde yüklenicinin İdareye yazılı olarak bildirimde bulunması,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w:t>
      </w:r>
      <w:r w:rsidRPr="00172757">
        <w:rPr>
          <w:rFonts w:ascii="Times New Roman" w:eastAsiaTheme="minorEastAsia" w:hAnsi="Times New Roman" w:cs="Times New Roman"/>
          <w:b/>
          <w:bCs/>
          <w:color w:val="000000"/>
          <w:sz w:val="24"/>
          <w:szCs w:val="24"/>
          <w:lang w:eastAsia="tr-TR"/>
        </w:rPr>
        <w:lastRenderedPageBreak/>
        <w:t xml:space="preserve">edilecek yetki belgesi ile birlikte yetkili temsilcisinin (yüklenici vekili) adi, soyadı, adres ve telefonlarını İdareye bildirmekle yükümlüdür.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E12FB0">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 uygun gördüğü malzemelere</w:t>
      </w:r>
      <w:r w:rsidR="00275169" w:rsidRPr="00172757">
        <w:rPr>
          <w:rFonts w:ascii="Times New Roman" w:eastAsia="Times New Roman" w:hAnsi="Times New Roman" w:cs="Times New Roman"/>
          <w:b/>
          <w:bCs/>
          <w:color w:val="0070C0"/>
          <w:sz w:val="24"/>
          <w:szCs w:val="24"/>
          <w:lang w:eastAsia="tr-TR"/>
        </w:rPr>
        <w:t xml:space="preserve"> </w:t>
      </w:r>
      <w:r w:rsidR="008C6CD5" w:rsidRPr="00172757">
        <w:rPr>
          <w:rFonts w:ascii="Times New Roman" w:eastAsia="Times New Roman" w:hAnsi="Times New Roman" w:cs="Times New Roman"/>
          <w:b/>
          <w:bCs/>
          <w:color w:val="0070C0"/>
          <w:sz w:val="24"/>
          <w:szCs w:val="24"/>
          <w:lang w:eastAsia="tr-TR"/>
        </w:rPr>
        <w:t>Fonksiyon Testi yapacaktır.</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30.1.12. Muayenede geçen süre teslim süresinden sayılmaz.</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30.1.13. Malzeme stok numaraları etiketleme ve saymanlık kayıtları için yazılmıştır. Stok numara değişiklikleri olduğunda yeni numara ilgili saymanlıktan alınarak barkotlama işlemi yapılacaktır.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30.1.14. Sözleşme ile taahhüt edilen malların tamamı veya ihtiva ettiği </w:t>
      </w:r>
      <w:proofErr w:type="spellStart"/>
      <w:r w:rsidRPr="00172757">
        <w:rPr>
          <w:rFonts w:ascii="Times New Roman" w:eastAsia="Times New Roman" w:hAnsi="Times New Roman" w:cs="Times New Roman"/>
          <w:b/>
          <w:bCs/>
          <w:color w:val="0070C0"/>
          <w:sz w:val="24"/>
          <w:szCs w:val="24"/>
          <w:lang w:eastAsia="tr-TR"/>
        </w:rPr>
        <w:t>herbir</w:t>
      </w:r>
      <w:proofErr w:type="spellEnd"/>
      <w:r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Pr="00172757">
        <w:rPr>
          <w:rFonts w:ascii="Times New Roman" w:eastAsia="Times New Roman" w:hAnsi="Times New Roman" w:cs="Times New Roman"/>
          <w:b/>
          <w:bCs/>
          <w:color w:val="0070C0"/>
          <w:sz w:val="24"/>
          <w:szCs w:val="24"/>
          <w:lang w:eastAsia="tr-TR"/>
        </w:rPr>
        <w:t xml:space="preserve"> </w:t>
      </w:r>
      <w:proofErr w:type="spellStart"/>
      <w:r w:rsidRPr="00172757">
        <w:rPr>
          <w:rFonts w:ascii="Times New Roman" w:eastAsia="Times New Roman" w:hAnsi="Times New Roman" w:cs="Times New Roman"/>
          <w:b/>
          <w:bCs/>
          <w:color w:val="0070C0"/>
          <w:sz w:val="24"/>
          <w:szCs w:val="24"/>
          <w:lang w:eastAsia="tr-TR"/>
        </w:rPr>
        <w:t>red</w:t>
      </w:r>
      <w:proofErr w:type="spellEnd"/>
      <w:proofErr w:type="gramEnd"/>
      <w:r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Pr="00172757">
        <w:rPr>
          <w:rFonts w:ascii="Times New Roman" w:eastAsia="Times New Roman" w:hAnsi="Times New Roman" w:cs="Times New Roman"/>
          <w:b/>
          <w:bCs/>
          <w:color w:val="0070C0"/>
          <w:sz w:val="24"/>
          <w:szCs w:val="24"/>
          <w:lang w:eastAsia="tr-TR"/>
        </w:rPr>
        <w:t>irad</w:t>
      </w:r>
      <w:proofErr w:type="spellEnd"/>
      <w:r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30.1.15. Muayene safhasında ihale dosya muhteviyatı malzemeler için;</w:t>
      </w:r>
    </w:p>
    <w:p w:rsidR="00F1404C" w:rsidRPr="00172757" w:rsidRDefault="00EA04BE" w:rsidP="00BD02F8">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30.1.16.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DF5FCA"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827FB6">
        <w:rPr>
          <w:rFonts w:ascii="Times New Roman" w:eastAsia="Times New Roman" w:hAnsi="Times New Roman" w:cs="Times New Roman"/>
          <w:b/>
          <w:bCs/>
          <w:color w:val="FF0000"/>
          <w:sz w:val="24"/>
          <w:szCs w:val="24"/>
          <w:lang w:eastAsia="tr-TR"/>
        </w:rPr>
        <w:t>30.1.17. K</w:t>
      </w:r>
      <w:r w:rsidR="006607FB" w:rsidRPr="00827FB6">
        <w:rPr>
          <w:rFonts w:ascii="Times New Roman" w:eastAsia="Times New Roman" w:hAnsi="Times New Roman" w:cs="Times New Roman"/>
          <w:b/>
          <w:bCs/>
          <w:color w:val="FF0000"/>
          <w:sz w:val="24"/>
          <w:szCs w:val="24"/>
          <w:lang w:eastAsia="tr-TR"/>
        </w:rPr>
        <w:t xml:space="preserve">alem bazında </w:t>
      </w:r>
      <w:r w:rsidRPr="00827FB6">
        <w:rPr>
          <w:rFonts w:ascii="Times New Roman" w:eastAsia="Times New Roman" w:hAnsi="Times New Roman" w:cs="Times New Roman"/>
          <w:b/>
          <w:bCs/>
          <w:color w:val="FF0000"/>
          <w:sz w:val="24"/>
          <w:szCs w:val="24"/>
          <w:lang w:eastAsia="tr-TR"/>
        </w:rPr>
        <w:t>kabul yapıl</w:t>
      </w:r>
      <w:r w:rsidR="00827FB6" w:rsidRPr="00827FB6">
        <w:rPr>
          <w:rFonts w:ascii="Times New Roman" w:eastAsia="Times New Roman" w:hAnsi="Times New Roman" w:cs="Times New Roman"/>
          <w:b/>
          <w:bCs/>
          <w:color w:val="FF0000"/>
          <w:sz w:val="24"/>
          <w:szCs w:val="24"/>
          <w:lang w:eastAsia="tr-TR"/>
        </w:rPr>
        <w:t>m</w:t>
      </w:r>
      <w:r w:rsidRPr="00827FB6">
        <w:rPr>
          <w:rFonts w:ascii="Times New Roman" w:eastAsia="Times New Roman" w:hAnsi="Times New Roman" w:cs="Times New Roman"/>
          <w:b/>
          <w:bCs/>
          <w:color w:val="FF0000"/>
          <w:sz w:val="24"/>
          <w:szCs w:val="24"/>
          <w:lang w:eastAsia="tr-TR"/>
        </w:rPr>
        <w:t>a</w:t>
      </w:r>
      <w:r w:rsidR="00827FB6" w:rsidRPr="00827FB6">
        <w:rPr>
          <w:rFonts w:ascii="Times New Roman" w:eastAsia="Times New Roman" w:hAnsi="Times New Roman" w:cs="Times New Roman"/>
          <w:b/>
          <w:bCs/>
          <w:color w:val="FF0000"/>
          <w:sz w:val="24"/>
          <w:szCs w:val="24"/>
          <w:lang w:eastAsia="tr-TR"/>
        </w:rPr>
        <w:t>yacaktır</w:t>
      </w:r>
      <w:r w:rsidRPr="00827FB6">
        <w:rPr>
          <w:rFonts w:ascii="Times New Roman" w:eastAsia="Times New Roman" w:hAnsi="Times New Roman" w:cs="Times New Roman"/>
          <w:b/>
          <w:bCs/>
          <w:color w:val="FF0000"/>
          <w:sz w:val="24"/>
          <w:szCs w:val="24"/>
          <w:lang w:eastAsia="tr-TR"/>
        </w:rPr>
        <w:t>.</w:t>
      </w:r>
      <w:r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BD02F8">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31.4.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0,05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E12FB0"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w:t>
      </w:r>
      <w:proofErr w:type="spellStart"/>
      <w:r w:rsidRPr="00172757">
        <w:rPr>
          <w:rFonts w:ascii="Times New Roman" w:eastAsiaTheme="minorEastAsia" w:hAnsi="Times New Roman" w:cs="Times New Roman"/>
          <w:b/>
          <w:bCs/>
          <w:color w:val="000000"/>
          <w:sz w:val="24"/>
          <w:szCs w:val="24"/>
          <w:lang w:eastAsia="tr-TR"/>
        </w:rPr>
        <w:t>ko</w:t>
      </w:r>
      <w:proofErr w:type="spell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spellStart"/>
      <w:r w:rsidRPr="00172757">
        <w:rPr>
          <w:rFonts w:ascii="Times New Roman" w:eastAsiaTheme="minorEastAsia" w:hAnsi="Times New Roman" w:cs="Times New Roman"/>
          <w:b/>
          <w:bCs/>
          <w:color w:val="000000"/>
          <w:sz w:val="24"/>
          <w:szCs w:val="24"/>
          <w:lang w:eastAsia="tr-TR"/>
        </w:rPr>
        <w:t>nusu</w:t>
      </w:r>
      <w:proofErr w:type="spellEnd"/>
      <w:r w:rsidRPr="00172757">
        <w:rPr>
          <w:rFonts w:ascii="Times New Roman" w:eastAsiaTheme="minorEastAsia" w:hAnsi="Times New Roman" w:cs="Times New Roman"/>
          <w:b/>
          <w:bCs/>
          <w:color w:val="000000"/>
          <w:sz w:val="24"/>
          <w:szCs w:val="24"/>
          <w:lang w:eastAsia="tr-TR"/>
        </w:rPr>
        <w:t xml:space="preserve"> iş genel hükümlere göre tasfiye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BD02F8">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BD02F8">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w:t>
      </w:r>
      <w:r w:rsidRPr="00172757">
        <w:rPr>
          <w:rFonts w:ascii="Times New Roman" w:eastAsiaTheme="minorEastAsia" w:hAnsi="Times New Roman" w:cs="Times New Roman"/>
          <w:b/>
          <w:bCs/>
          <w:color w:val="000000"/>
          <w:sz w:val="24"/>
          <w:szCs w:val="24"/>
          <w:lang w:eastAsia="tr-TR"/>
        </w:rPr>
        <w:lastRenderedPageBreak/>
        <w:t xml:space="preserve">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B93214">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93214" w:rsidRPr="00172757" w:rsidRDefault="00B93214" w:rsidP="00B93214">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B93214">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B93214">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edile</w:t>
      </w:r>
      <w:r w:rsidR="00476738" w:rsidRPr="00172757">
        <w:rPr>
          <w:rFonts w:ascii="Times New Roman" w:eastAsia="Times New Roman" w:hAnsi="Times New Roman" w:cs="Times New Roman"/>
          <w:b/>
          <w:bCs/>
          <w:color w:val="0070C0"/>
          <w:sz w:val="24"/>
          <w:szCs w:val="24"/>
          <w:lang w:eastAsia="tr-TR"/>
        </w:rPr>
        <w:t>bi</w:t>
      </w:r>
      <w:r w:rsidR="006B7ECB">
        <w:rPr>
          <w:rFonts w:ascii="Times New Roman" w:eastAsia="Times New Roman" w:hAnsi="Times New Roman" w:cs="Times New Roman"/>
          <w:b/>
          <w:bCs/>
          <w:color w:val="0070C0"/>
          <w:sz w:val="24"/>
          <w:szCs w:val="24"/>
          <w:lang w:eastAsia="tr-TR"/>
        </w:rPr>
        <w:t>le</w:t>
      </w:r>
      <w:r w:rsidRPr="00172757">
        <w:rPr>
          <w:rFonts w:ascii="Times New Roman" w:eastAsia="Times New Roman" w:hAnsi="Times New Roman" w:cs="Times New Roman"/>
          <w:b/>
          <w:bCs/>
          <w:color w:val="0070C0"/>
          <w:sz w:val="24"/>
          <w:szCs w:val="24"/>
          <w:lang w:eastAsia="tr-TR"/>
        </w:rPr>
        <w:t>cektir.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sayfa</w:t>
      </w:r>
      <w:proofErr w:type="gramEnd"/>
      <w:r w:rsidRPr="00172757">
        <w:rPr>
          <w:rFonts w:ascii="Times New Roman" w:eastAsia="Times New Roman" w:hAnsi="Times New Roman" w:cs="Times New Roman"/>
          <w:b/>
          <w:bCs/>
          <w:color w:val="0070C0"/>
          <w:sz w:val="24"/>
          <w:szCs w:val="24"/>
          <w:lang w:eastAsia="tr-TR"/>
        </w:rPr>
        <w:t xml:space="preserve">/maddeden ibarettir. </w:t>
      </w:r>
      <w:proofErr w:type="gramStart"/>
      <w:r w:rsidRPr="00172757">
        <w:rPr>
          <w:rFonts w:ascii="Times New Roman" w:eastAsia="Times New Roman" w:hAnsi="Times New Roman" w:cs="Times New Roman"/>
          <w:b/>
          <w:bCs/>
          <w:color w:val="0070C0"/>
          <w:sz w:val="24"/>
          <w:szCs w:val="24"/>
          <w:lang w:eastAsia="tr-TR"/>
        </w:rPr>
        <w:t>şeklinde</w:t>
      </w:r>
      <w:proofErr w:type="gramEnd"/>
      <w:r w:rsidRPr="00172757">
        <w:rPr>
          <w:rFonts w:ascii="Times New Roman" w:eastAsia="Times New Roman" w:hAnsi="Times New Roman" w:cs="Times New Roman"/>
          <w:b/>
          <w:bCs/>
          <w:color w:val="0070C0"/>
          <w:sz w:val="24"/>
          <w:szCs w:val="24"/>
          <w:lang w:eastAsia="tr-TR"/>
        </w:rPr>
        <w:t xml:space="preserv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827FB6" w:rsidRDefault="00827FB6" w:rsidP="00827FB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 xml:space="preserve">44.1.11. </w:t>
      </w:r>
      <w:r w:rsidRPr="00832AE2">
        <w:rPr>
          <w:rFonts w:ascii="Times New Roman" w:eastAsia="Times New Roman" w:hAnsi="Times New Roman" w:cs="Times New Roman"/>
          <w:b/>
          <w:bCs/>
          <w:color w:val="0070C0"/>
          <w:sz w:val="24"/>
          <w:szCs w:val="24"/>
          <w:lang w:eastAsia="tr-TR"/>
        </w:rPr>
        <w:t>Alım dokümanının gereklerini karşılayan istekliler tespit edilerek, Birim fiyat üzerinden işin tamamına teklif verilecektir. Malzemeler, yüklenici tarafından, 53’üncü Bakım Fabrika Müdürlüğü, Taşınır (Dayanıklı) 328 Mal Saymanlığına defaten teslim edilecektir.</w:t>
      </w:r>
    </w:p>
    <w:p w:rsidR="00827FB6" w:rsidRPr="00832AE2" w:rsidRDefault="00827FB6" w:rsidP="00827FB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44.1.12.</w:t>
      </w:r>
      <w:r w:rsidRPr="00832AE2">
        <w:rPr>
          <w:rFonts w:ascii="Times New Roman" w:eastAsia="Times New Roman" w:hAnsi="Times New Roman" w:cs="Times New Roman"/>
          <w:b/>
          <w:bCs/>
          <w:color w:val="0070C0"/>
          <w:sz w:val="24"/>
          <w:szCs w:val="24"/>
          <w:lang w:eastAsia="tr-TR"/>
        </w:rPr>
        <w:t xml:space="preserve"> 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827FB6" w:rsidRDefault="00827FB6" w:rsidP="00827FB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gramStart"/>
      <w:r>
        <w:rPr>
          <w:rFonts w:ascii="Times New Roman" w:eastAsia="Times New Roman" w:hAnsi="Times New Roman" w:cs="Times New Roman"/>
          <w:b/>
          <w:bCs/>
          <w:color w:val="0070C0"/>
          <w:sz w:val="24"/>
          <w:szCs w:val="24"/>
          <w:lang w:eastAsia="tr-TR"/>
        </w:rPr>
        <w:t>44.1.13.</w:t>
      </w:r>
      <w:r w:rsidRPr="00832AE2">
        <w:rPr>
          <w:rFonts w:ascii="Times New Roman" w:eastAsia="Times New Roman" w:hAnsi="Times New Roman" w:cs="Times New Roman"/>
          <w:b/>
          <w:bCs/>
          <w:color w:val="0070C0"/>
          <w:sz w:val="24"/>
          <w:szCs w:val="24"/>
          <w:lang w:eastAsia="tr-TR"/>
        </w:rPr>
        <w:t xml:space="preserve"> 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w:t>
      </w:r>
      <w:r w:rsidRPr="00832AE2">
        <w:rPr>
          <w:rFonts w:ascii="Times New Roman" w:eastAsia="Times New Roman" w:hAnsi="Times New Roman" w:cs="Times New Roman"/>
          <w:b/>
          <w:bCs/>
          <w:color w:val="0070C0"/>
          <w:sz w:val="24"/>
          <w:szCs w:val="24"/>
          <w:lang w:eastAsia="tr-TR"/>
        </w:rPr>
        <w:lastRenderedPageBreak/>
        <w:t xml:space="preserve">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sorunların yaşanacağı gibi nedenlerden dolayı kalem bazında teklife açık değildir. </w:t>
      </w:r>
      <w:proofErr w:type="gramEnd"/>
      <w:r w:rsidRPr="00832AE2">
        <w:rPr>
          <w:rFonts w:ascii="Times New Roman" w:eastAsia="Times New Roman" w:hAnsi="Times New Roman" w:cs="Times New Roman"/>
          <w:b/>
          <w:bCs/>
          <w:color w:val="0070C0"/>
          <w:sz w:val="24"/>
          <w:szCs w:val="24"/>
          <w:lang w:eastAsia="tr-TR"/>
        </w:rPr>
        <w:t>Fiyat görüşmesi yapılmayacak, kalem bazında değerlendirme yapılmayacaktır.</w:t>
      </w:r>
    </w:p>
    <w:p w:rsidR="00827FB6" w:rsidRPr="00832AE2" w:rsidRDefault="00827FB6" w:rsidP="00827FB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 xml:space="preserve">44.1.14. </w:t>
      </w:r>
      <w:r w:rsidRPr="00832AE2">
        <w:rPr>
          <w:rFonts w:ascii="Times New Roman" w:eastAsia="Times New Roman" w:hAnsi="Times New Roman" w:cs="Times New Roman"/>
          <w:b/>
          <w:bCs/>
          <w:color w:val="0070C0"/>
          <w:sz w:val="24"/>
          <w:szCs w:val="24"/>
          <w:lang w:eastAsia="tr-TR"/>
        </w:rPr>
        <w:t xml:space="preserve"> Konsorsiyumlar tarafından teklif verilmeyecektir.</w:t>
      </w:r>
    </w:p>
    <w:p w:rsidR="00827FB6" w:rsidRPr="00832AE2" w:rsidRDefault="00827FB6" w:rsidP="00827FB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44.1.15.</w:t>
      </w:r>
      <w:r w:rsidRPr="00832AE2">
        <w:rPr>
          <w:rFonts w:ascii="Times New Roman" w:eastAsia="Times New Roman" w:hAnsi="Times New Roman" w:cs="Times New Roman"/>
          <w:b/>
          <w:bCs/>
          <w:color w:val="0070C0"/>
          <w:sz w:val="24"/>
          <w:szCs w:val="24"/>
          <w:lang w:eastAsia="tr-TR"/>
        </w:rPr>
        <w:t xml:space="preserve"> İlanda belirtilen son teklif verme tarih ve saatinden önce alım komisyonu ihale yetkilisin onayına müteakip alımı iptal edip etmemekte serbesttir.</w:t>
      </w:r>
    </w:p>
    <w:p w:rsidR="00827FB6" w:rsidRPr="00832AE2" w:rsidRDefault="00827FB6" w:rsidP="00827FB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44.1.16.</w:t>
      </w:r>
      <w:r w:rsidRPr="00832AE2">
        <w:rPr>
          <w:rFonts w:ascii="Times New Roman" w:eastAsia="Times New Roman" w:hAnsi="Times New Roman" w:cs="Times New Roman"/>
          <w:b/>
          <w:bCs/>
          <w:color w:val="0070C0"/>
          <w:sz w:val="24"/>
          <w:szCs w:val="24"/>
          <w:lang w:eastAsia="tr-TR"/>
        </w:rPr>
        <w:t xml:space="preserve"> Bir istekli tarafından kendisi veya başkaları adına doğrudan veya dolaylı olarak asaleten ya da </w:t>
      </w:r>
      <w:proofErr w:type="gramStart"/>
      <w:r w:rsidRPr="00832AE2">
        <w:rPr>
          <w:rFonts w:ascii="Times New Roman" w:eastAsia="Times New Roman" w:hAnsi="Times New Roman" w:cs="Times New Roman"/>
          <w:b/>
          <w:bCs/>
          <w:color w:val="0070C0"/>
          <w:sz w:val="24"/>
          <w:szCs w:val="24"/>
          <w:lang w:eastAsia="tr-TR"/>
        </w:rPr>
        <w:t>vekaleten</w:t>
      </w:r>
      <w:proofErr w:type="gramEnd"/>
      <w:r w:rsidRPr="00832AE2">
        <w:rPr>
          <w:rFonts w:ascii="Times New Roman" w:eastAsia="Times New Roman" w:hAnsi="Times New Roman" w:cs="Times New Roman"/>
          <w:b/>
          <w:bCs/>
          <w:color w:val="0070C0"/>
          <w:sz w:val="24"/>
          <w:szCs w:val="24"/>
          <w:lang w:eastAsia="tr-TR"/>
        </w:rPr>
        <w:t xml:space="preserve"> birden fazla teklif verilemeyecektir. (Kısmi teklife açık alımlar </w:t>
      </w:r>
      <w:proofErr w:type="gramStart"/>
      <w:r w:rsidRPr="00832AE2">
        <w:rPr>
          <w:rFonts w:ascii="Times New Roman" w:eastAsia="Times New Roman" w:hAnsi="Times New Roman" w:cs="Times New Roman"/>
          <w:b/>
          <w:bCs/>
          <w:color w:val="0070C0"/>
          <w:sz w:val="24"/>
          <w:szCs w:val="24"/>
          <w:lang w:eastAsia="tr-TR"/>
        </w:rPr>
        <w:t>dahil</w:t>
      </w:r>
      <w:proofErr w:type="gramEnd"/>
      <w:r w:rsidRPr="00832AE2">
        <w:rPr>
          <w:rFonts w:ascii="Times New Roman" w:eastAsia="Times New Roman" w:hAnsi="Times New Roman" w:cs="Times New Roman"/>
          <w:b/>
          <w:bCs/>
          <w:color w:val="0070C0"/>
          <w:sz w:val="24"/>
          <w:szCs w:val="24"/>
          <w:lang w:eastAsia="tr-TR"/>
        </w:rPr>
        <w:t>)</w:t>
      </w:r>
    </w:p>
    <w:p w:rsidR="00827FB6" w:rsidRPr="00832AE2" w:rsidRDefault="00827FB6" w:rsidP="00827FB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44.1.17.</w:t>
      </w:r>
      <w:r w:rsidRPr="00832AE2">
        <w:rPr>
          <w:rFonts w:ascii="Times New Roman" w:eastAsia="Times New Roman" w:hAnsi="Times New Roman" w:cs="Times New Roman"/>
          <w:b/>
          <w:bCs/>
          <w:color w:val="0070C0"/>
          <w:sz w:val="24"/>
          <w:szCs w:val="24"/>
          <w:lang w:eastAsia="tr-TR"/>
        </w:rPr>
        <w:t xml:space="preserve"> İstekli tarafından verilen tekliflerin geçerlilik süresi kırk beş (45) gündür.</w:t>
      </w:r>
    </w:p>
    <w:p w:rsidR="00827FB6" w:rsidRPr="00172757" w:rsidRDefault="00827FB6" w:rsidP="00827FB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44.1.18.</w:t>
      </w:r>
      <w:r w:rsidRPr="00832AE2">
        <w:rPr>
          <w:rFonts w:ascii="Times New Roman" w:eastAsia="Times New Roman" w:hAnsi="Times New Roman" w:cs="Times New Roman"/>
          <w:b/>
          <w:bCs/>
          <w:color w:val="0070C0"/>
          <w:sz w:val="24"/>
          <w:szCs w:val="24"/>
          <w:lang w:eastAsia="tr-TR"/>
        </w:rPr>
        <w:t xml:space="preserve"> Tebligatlar yükleniciye en ivedi şekilde ( MSB resmi internet sitesi, </w:t>
      </w:r>
      <w:proofErr w:type="gramStart"/>
      <w:r w:rsidRPr="00832AE2">
        <w:rPr>
          <w:rFonts w:ascii="Times New Roman" w:eastAsia="Times New Roman" w:hAnsi="Times New Roman" w:cs="Times New Roman"/>
          <w:b/>
          <w:bCs/>
          <w:color w:val="0070C0"/>
          <w:sz w:val="24"/>
          <w:szCs w:val="24"/>
          <w:lang w:eastAsia="tr-TR"/>
        </w:rPr>
        <w:t>belge geçer</w:t>
      </w:r>
      <w:proofErr w:type="gramEnd"/>
      <w:r w:rsidRPr="00832AE2">
        <w:rPr>
          <w:rFonts w:ascii="Times New Roman" w:eastAsia="Times New Roman" w:hAnsi="Times New Roman" w:cs="Times New Roman"/>
          <w:b/>
          <w:bCs/>
          <w:color w:val="0070C0"/>
          <w:sz w:val="24"/>
          <w:szCs w:val="24"/>
          <w:lang w:eastAsia="tr-TR"/>
        </w:rPr>
        <w:t>, e-posta, posta yoluyla) yapılacaktır.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r w:rsidR="00FA1551">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6B4DB1">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F1404C" w:rsidRPr="00172757">
        <w:rPr>
          <w:rFonts w:ascii="Times New Roman" w:eastAsiaTheme="minorEastAsia" w:hAnsi="Times New Roman" w:cs="Times New Roman"/>
          <w:b/>
          <w:bCs/>
          <w:color w:val="000000"/>
          <w:sz w:val="24"/>
          <w:szCs w:val="24"/>
          <w:lang w:eastAsia="tr-TR"/>
        </w:rPr>
        <w:t>…</w:t>
      </w:r>
      <w:r w:rsidR="006B4DB1">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 20</w:t>
      </w:r>
      <w:r w:rsidR="003B1BE8">
        <w:rPr>
          <w:rFonts w:ascii="Times New Roman" w:eastAsiaTheme="minorEastAsia" w:hAnsi="Times New Roman" w:cs="Times New Roman"/>
          <w:b/>
          <w:bCs/>
          <w:color w:val="000000"/>
          <w:sz w:val="24"/>
          <w:szCs w:val="24"/>
          <w:lang w:eastAsia="tr-TR"/>
        </w:rPr>
        <w:t>2</w:t>
      </w:r>
      <w:r w:rsidR="006B4DB1">
        <w:rPr>
          <w:rFonts w:ascii="Times New Roman" w:eastAsiaTheme="minorEastAsia" w:hAnsi="Times New Roman" w:cs="Times New Roman"/>
          <w:b/>
          <w:bCs/>
          <w:color w:val="000000"/>
          <w:sz w:val="24"/>
          <w:szCs w:val="24"/>
          <w:lang w:eastAsia="tr-TR"/>
        </w:rPr>
        <w:t>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FA1551" w:rsidRDefault="00FA1551" w:rsidP="00F1404C">
      <w:pPr>
        <w:spacing w:after="120" w:line="240" w:lineRule="atLeast"/>
        <w:jc w:val="both"/>
        <w:rPr>
          <w:rFonts w:ascii="Times New Roman" w:hAnsi="Times New Roman" w:cs="Times New Roman"/>
          <w:b/>
          <w:sz w:val="24"/>
          <w:szCs w:val="24"/>
        </w:rPr>
      </w:pPr>
    </w:p>
    <w:p w:rsidR="00121C45" w:rsidRPr="00121C45" w:rsidRDefault="00FD2C04" w:rsidP="00121C45">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121C45" w:rsidRPr="00121C45">
        <w:rPr>
          <w:rFonts w:ascii="Times New Roman" w:hAnsi="Times New Roman" w:cs="Times New Roman"/>
          <w:b/>
          <w:sz w:val="24"/>
          <w:szCs w:val="24"/>
        </w:rPr>
        <w:t xml:space="preserve"> </w:t>
      </w:r>
      <w:r w:rsidR="00121C45" w:rsidRPr="00121C45">
        <w:rPr>
          <w:rFonts w:ascii="Times New Roman" w:hAnsi="Times New Roman" w:cs="Times New Roman"/>
          <w:b/>
          <w:sz w:val="24"/>
          <w:szCs w:val="24"/>
        </w:rPr>
        <w:tab/>
      </w:r>
      <w:r w:rsidR="00121C45" w:rsidRPr="00121C45">
        <w:rPr>
          <w:rFonts w:ascii="Times New Roman" w:hAnsi="Times New Roman" w:cs="Times New Roman"/>
          <w:b/>
          <w:sz w:val="24"/>
          <w:szCs w:val="24"/>
        </w:rPr>
        <w:tab/>
      </w:r>
      <w:r w:rsidR="00121C45" w:rsidRPr="00121C45">
        <w:rPr>
          <w:rFonts w:ascii="Times New Roman" w:hAnsi="Times New Roman" w:cs="Times New Roman"/>
          <w:b/>
          <w:sz w:val="24"/>
          <w:szCs w:val="24"/>
        </w:rPr>
        <w:tab/>
      </w:r>
      <w:r w:rsidR="00121C45" w:rsidRPr="00121C45">
        <w:rPr>
          <w:rFonts w:ascii="Times New Roman" w:hAnsi="Times New Roman" w:cs="Times New Roman"/>
          <w:b/>
          <w:sz w:val="24"/>
          <w:szCs w:val="24"/>
        </w:rPr>
        <w:tab/>
      </w:r>
      <w:r w:rsidR="00121C45" w:rsidRPr="00121C45">
        <w:rPr>
          <w:rFonts w:ascii="Times New Roman" w:hAnsi="Times New Roman" w:cs="Times New Roman"/>
          <w:b/>
          <w:sz w:val="24"/>
          <w:szCs w:val="24"/>
        </w:rPr>
        <w:tab/>
      </w:r>
      <w:r w:rsidR="00121C45" w:rsidRPr="00121C45">
        <w:rPr>
          <w:rFonts w:ascii="Times New Roman" w:hAnsi="Times New Roman" w:cs="Times New Roman"/>
          <w:b/>
          <w:sz w:val="24"/>
          <w:szCs w:val="24"/>
        </w:rPr>
        <w:tab/>
      </w:r>
      <w:r w:rsidR="00121C45" w:rsidRPr="00121C45">
        <w:rPr>
          <w:rFonts w:ascii="Times New Roman" w:hAnsi="Times New Roman" w:cs="Times New Roman"/>
          <w:b/>
          <w:sz w:val="24"/>
          <w:szCs w:val="24"/>
        </w:rPr>
        <w:tab/>
      </w:r>
      <w:r w:rsidR="00121C45" w:rsidRPr="00121C45">
        <w:rPr>
          <w:rFonts w:ascii="Times New Roman" w:hAnsi="Times New Roman" w:cs="Times New Roman"/>
          <w:b/>
          <w:sz w:val="24"/>
          <w:szCs w:val="24"/>
        </w:rPr>
        <w:tab/>
      </w: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YÜKLENİCİ</w:t>
      </w:r>
    </w:p>
    <w:p w:rsidR="00121C45" w:rsidRDefault="00121C45" w:rsidP="00121C45">
      <w:pPr>
        <w:spacing w:after="120" w:line="240" w:lineRule="atLeast"/>
        <w:jc w:val="both"/>
        <w:rPr>
          <w:rFonts w:ascii="Times New Roman" w:hAnsi="Times New Roman" w:cs="Times New Roman"/>
          <w:sz w:val="24"/>
          <w:szCs w:val="24"/>
        </w:rPr>
      </w:pPr>
    </w:p>
    <w:sectPr w:rsidR="00121C45"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A1" w:rsidRDefault="009F03A1" w:rsidP="002E3D68">
      <w:pPr>
        <w:spacing w:after="0" w:line="240" w:lineRule="auto"/>
      </w:pPr>
      <w:r>
        <w:separator/>
      </w:r>
    </w:p>
  </w:endnote>
  <w:endnote w:type="continuationSeparator" w:id="0">
    <w:p w:rsidR="009F03A1" w:rsidRDefault="009F03A1"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FA3084" w:rsidRDefault="00FA3084">
        <w:pPr>
          <w:pStyle w:val="Altbilgi"/>
          <w:jc w:val="center"/>
        </w:pPr>
        <w:r>
          <w:fldChar w:fldCharType="begin"/>
        </w:r>
        <w:r>
          <w:instrText>PAGE   \* MERGEFORMAT</w:instrText>
        </w:r>
        <w:r>
          <w:fldChar w:fldCharType="separate"/>
        </w:r>
        <w:r w:rsidR="00FD2C04">
          <w:rPr>
            <w:noProof/>
          </w:rPr>
          <w:t>21</w:t>
        </w:r>
        <w:r>
          <w:fldChar w:fldCharType="end"/>
        </w:r>
      </w:p>
    </w:sdtContent>
  </w:sdt>
  <w:p w:rsidR="00FA3084" w:rsidRDefault="00FA30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A1" w:rsidRDefault="009F03A1" w:rsidP="002E3D68">
      <w:pPr>
        <w:spacing w:after="0" w:line="240" w:lineRule="auto"/>
      </w:pPr>
      <w:r>
        <w:separator/>
      </w:r>
    </w:p>
  </w:footnote>
  <w:footnote w:type="continuationSeparator" w:id="0">
    <w:p w:rsidR="009F03A1" w:rsidRDefault="009F03A1"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20A60"/>
    <w:rsid w:val="00035AB4"/>
    <w:rsid w:val="00045BCE"/>
    <w:rsid w:val="000636F1"/>
    <w:rsid w:val="00070EFD"/>
    <w:rsid w:val="00085EFF"/>
    <w:rsid w:val="00087514"/>
    <w:rsid w:val="000B00E5"/>
    <w:rsid w:val="000C6046"/>
    <w:rsid w:val="000D5F27"/>
    <w:rsid w:val="000E47D3"/>
    <w:rsid w:val="000E62F2"/>
    <w:rsid w:val="00121C45"/>
    <w:rsid w:val="001252A0"/>
    <w:rsid w:val="001330F5"/>
    <w:rsid w:val="00133E91"/>
    <w:rsid w:val="0016690B"/>
    <w:rsid w:val="0016793C"/>
    <w:rsid w:val="00172757"/>
    <w:rsid w:val="00185B26"/>
    <w:rsid w:val="001B124A"/>
    <w:rsid w:val="001B3827"/>
    <w:rsid w:val="001B7B6D"/>
    <w:rsid w:val="001D24C9"/>
    <w:rsid w:val="001E1262"/>
    <w:rsid w:val="001E3431"/>
    <w:rsid w:val="001F0F66"/>
    <w:rsid w:val="002175B9"/>
    <w:rsid w:val="0023477A"/>
    <w:rsid w:val="0024328B"/>
    <w:rsid w:val="002465C1"/>
    <w:rsid w:val="00252DF2"/>
    <w:rsid w:val="00253F0E"/>
    <w:rsid w:val="002642C7"/>
    <w:rsid w:val="002707DA"/>
    <w:rsid w:val="00274364"/>
    <w:rsid w:val="00275169"/>
    <w:rsid w:val="002C2BE0"/>
    <w:rsid w:val="002D19BB"/>
    <w:rsid w:val="002D2397"/>
    <w:rsid w:val="002E3D68"/>
    <w:rsid w:val="0030686C"/>
    <w:rsid w:val="003102AE"/>
    <w:rsid w:val="0031048C"/>
    <w:rsid w:val="00314632"/>
    <w:rsid w:val="003202D5"/>
    <w:rsid w:val="00325CEE"/>
    <w:rsid w:val="00327E29"/>
    <w:rsid w:val="003B13AF"/>
    <w:rsid w:val="003B1BE8"/>
    <w:rsid w:val="003B68EB"/>
    <w:rsid w:val="003C1C6F"/>
    <w:rsid w:val="003D150F"/>
    <w:rsid w:val="003E53E5"/>
    <w:rsid w:val="00400F5B"/>
    <w:rsid w:val="00402017"/>
    <w:rsid w:val="00432DB8"/>
    <w:rsid w:val="00436C6E"/>
    <w:rsid w:val="00436D41"/>
    <w:rsid w:val="00446E0C"/>
    <w:rsid w:val="00450AA3"/>
    <w:rsid w:val="0045299E"/>
    <w:rsid w:val="00461C6D"/>
    <w:rsid w:val="00476738"/>
    <w:rsid w:val="00480201"/>
    <w:rsid w:val="00494279"/>
    <w:rsid w:val="004A3BEB"/>
    <w:rsid w:val="004F6D61"/>
    <w:rsid w:val="005051CC"/>
    <w:rsid w:val="00510CA9"/>
    <w:rsid w:val="00550378"/>
    <w:rsid w:val="005548E6"/>
    <w:rsid w:val="0056260F"/>
    <w:rsid w:val="00566872"/>
    <w:rsid w:val="00576A4D"/>
    <w:rsid w:val="0058081A"/>
    <w:rsid w:val="00581C4E"/>
    <w:rsid w:val="00587049"/>
    <w:rsid w:val="00595381"/>
    <w:rsid w:val="005C3D83"/>
    <w:rsid w:val="00626D15"/>
    <w:rsid w:val="006547E4"/>
    <w:rsid w:val="0066014B"/>
    <w:rsid w:val="006607FB"/>
    <w:rsid w:val="0067164E"/>
    <w:rsid w:val="00674204"/>
    <w:rsid w:val="0068138B"/>
    <w:rsid w:val="00687324"/>
    <w:rsid w:val="0068790F"/>
    <w:rsid w:val="006B4DB1"/>
    <w:rsid w:val="006B7EBD"/>
    <w:rsid w:val="006B7ECB"/>
    <w:rsid w:val="006C0AD3"/>
    <w:rsid w:val="006C2C49"/>
    <w:rsid w:val="006D2FB8"/>
    <w:rsid w:val="006E03F6"/>
    <w:rsid w:val="006E3FA2"/>
    <w:rsid w:val="006F1FD1"/>
    <w:rsid w:val="006F29D4"/>
    <w:rsid w:val="006F77EB"/>
    <w:rsid w:val="00722795"/>
    <w:rsid w:val="007479CD"/>
    <w:rsid w:val="00752C9D"/>
    <w:rsid w:val="00757680"/>
    <w:rsid w:val="00773F78"/>
    <w:rsid w:val="00781354"/>
    <w:rsid w:val="007A3CB6"/>
    <w:rsid w:val="007A4875"/>
    <w:rsid w:val="007A650F"/>
    <w:rsid w:val="007B51A3"/>
    <w:rsid w:val="007D4E2D"/>
    <w:rsid w:val="007E128B"/>
    <w:rsid w:val="007E741E"/>
    <w:rsid w:val="00820B72"/>
    <w:rsid w:val="00827FB6"/>
    <w:rsid w:val="00834CE1"/>
    <w:rsid w:val="00863058"/>
    <w:rsid w:val="00872313"/>
    <w:rsid w:val="008824F5"/>
    <w:rsid w:val="0089730B"/>
    <w:rsid w:val="008A4479"/>
    <w:rsid w:val="008C6CD5"/>
    <w:rsid w:val="008D4EC1"/>
    <w:rsid w:val="008E31C8"/>
    <w:rsid w:val="009148A8"/>
    <w:rsid w:val="00967643"/>
    <w:rsid w:val="0097298A"/>
    <w:rsid w:val="00977445"/>
    <w:rsid w:val="0098213A"/>
    <w:rsid w:val="009877F9"/>
    <w:rsid w:val="00990D26"/>
    <w:rsid w:val="009A2739"/>
    <w:rsid w:val="009D7C4A"/>
    <w:rsid w:val="009F03A1"/>
    <w:rsid w:val="009F252A"/>
    <w:rsid w:val="009F470D"/>
    <w:rsid w:val="009F5165"/>
    <w:rsid w:val="00A02C2C"/>
    <w:rsid w:val="00A14981"/>
    <w:rsid w:val="00A17C7D"/>
    <w:rsid w:val="00A21FE8"/>
    <w:rsid w:val="00A25EF4"/>
    <w:rsid w:val="00A264D0"/>
    <w:rsid w:val="00A32352"/>
    <w:rsid w:val="00A328BC"/>
    <w:rsid w:val="00A54568"/>
    <w:rsid w:val="00A71E04"/>
    <w:rsid w:val="00A7462B"/>
    <w:rsid w:val="00A80B53"/>
    <w:rsid w:val="00A92E8B"/>
    <w:rsid w:val="00AB2469"/>
    <w:rsid w:val="00AD434E"/>
    <w:rsid w:val="00B12006"/>
    <w:rsid w:val="00B35290"/>
    <w:rsid w:val="00B47F81"/>
    <w:rsid w:val="00B507ED"/>
    <w:rsid w:val="00B553C7"/>
    <w:rsid w:val="00B7769C"/>
    <w:rsid w:val="00B80BD1"/>
    <w:rsid w:val="00B93214"/>
    <w:rsid w:val="00BB46CA"/>
    <w:rsid w:val="00BD02F8"/>
    <w:rsid w:val="00BE2A08"/>
    <w:rsid w:val="00BE5CBF"/>
    <w:rsid w:val="00BF0EBA"/>
    <w:rsid w:val="00BF3376"/>
    <w:rsid w:val="00C15FF5"/>
    <w:rsid w:val="00C92D72"/>
    <w:rsid w:val="00CB2A80"/>
    <w:rsid w:val="00CB7E7B"/>
    <w:rsid w:val="00CD7721"/>
    <w:rsid w:val="00D06245"/>
    <w:rsid w:val="00D74B1C"/>
    <w:rsid w:val="00D92E45"/>
    <w:rsid w:val="00DC4A93"/>
    <w:rsid w:val="00DF5FCA"/>
    <w:rsid w:val="00E12FB0"/>
    <w:rsid w:val="00E20140"/>
    <w:rsid w:val="00E50805"/>
    <w:rsid w:val="00E84A6B"/>
    <w:rsid w:val="00E92E18"/>
    <w:rsid w:val="00EA04BE"/>
    <w:rsid w:val="00EA2AFC"/>
    <w:rsid w:val="00EA2FDF"/>
    <w:rsid w:val="00EB2ED0"/>
    <w:rsid w:val="00F1086E"/>
    <w:rsid w:val="00F1404C"/>
    <w:rsid w:val="00F313B6"/>
    <w:rsid w:val="00F34FB6"/>
    <w:rsid w:val="00F60A2B"/>
    <w:rsid w:val="00F7491C"/>
    <w:rsid w:val="00F83D16"/>
    <w:rsid w:val="00F86F6A"/>
    <w:rsid w:val="00F97C2F"/>
    <w:rsid w:val="00FA1551"/>
    <w:rsid w:val="00FA3084"/>
    <w:rsid w:val="00FB0579"/>
    <w:rsid w:val="00FD2C04"/>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961">
      <w:bodyDiv w:val="1"/>
      <w:marLeft w:val="0"/>
      <w:marRight w:val="0"/>
      <w:marTop w:val="0"/>
      <w:marBottom w:val="0"/>
      <w:divBdr>
        <w:top w:val="none" w:sz="0" w:space="0" w:color="auto"/>
        <w:left w:val="none" w:sz="0" w:space="0" w:color="auto"/>
        <w:bottom w:val="none" w:sz="0" w:space="0" w:color="auto"/>
        <w:right w:val="none" w:sz="0" w:space="0" w:color="auto"/>
      </w:divBdr>
    </w:div>
    <w:div w:id="345795098">
      <w:bodyDiv w:val="1"/>
      <w:marLeft w:val="0"/>
      <w:marRight w:val="0"/>
      <w:marTop w:val="0"/>
      <w:marBottom w:val="0"/>
      <w:divBdr>
        <w:top w:val="none" w:sz="0" w:space="0" w:color="auto"/>
        <w:left w:val="none" w:sz="0" w:space="0" w:color="auto"/>
        <w:bottom w:val="none" w:sz="0" w:space="0" w:color="auto"/>
        <w:right w:val="none" w:sz="0" w:space="0" w:color="auto"/>
      </w:divBdr>
    </w:div>
    <w:div w:id="445584647">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3647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90DD-D5B4-4E9F-B59F-E2208809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9969</Words>
  <Characters>56827</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137</cp:revision>
  <cp:lastPrinted>2022-11-24T14:20:00Z</cp:lastPrinted>
  <dcterms:created xsi:type="dcterms:W3CDTF">2017-04-05T11:21:00Z</dcterms:created>
  <dcterms:modified xsi:type="dcterms:W3CDTF">2022-11-25T07:32:00Z</dcterms:modified>
</cp:coreProperties>
</file>