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B0A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ED1288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ED1288" w:rsidP="00ED128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D1288">
              <w:rPr>
                <w:rFonts w:ascii="Times New Roman" w:eastAsia="Times New Roman" w:hAnsi="Times New Roman" w:cs="Times New Roman"/>
                <w:lang w:eastAsia="tr-TR"/>
              </w:rPr>
              <w:t>172084 PLAKALI BMC BELDE ARACINI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 BAKIM VE ONARIMININ YAPILMASI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216A5E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216A5E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>sonra</w:t>
            </w:r>
            <w:bookmarkStart w:id="2" w:name="_GoBack"/>
            <w:bookmarkEnd w:id="2"/>
            <w:r w:rsidR="00E75450">
              <w:rPr>
                <w:rFonts w:ascii="Times New Roman" w:eastAsia="Times New Roman" w:hAnsi="Times New Roman" w:cs="Times New Roman"/>
                <w:lang w:eastAsia="tr-TR"/>
              </w:rPr>
              <w:t xml:space="preserve"> aracın firmaya tesliminden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B0A27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D2A1A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t>BİRİM FİYAT TEKLİF CETVELİ</w:t>
      </w:r>
    </w:p>
    <w:tbl>
      <w:tblPr>
        <w:tblW w:w="115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464"/>
        <w:gridCol w:w="2552"/>
        <w:gridCol w:w="814"/>
        <w:gridCol w:w="745"/>
        <w:gridCol w:w="1174"/>
        <w:gridCol w:w="1200"/>
      </w:tblGrid>
      <w:tr w:rsidR="00894E34" w:rsidRPr="00D345F8" w:rsidTr="00153D78">
        <w:trPr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74" w:type="dxa"/>
            <w:gridSpan w:val="2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D345F8" w:rsidTr="00153D78">
        <w:trPr>
          <w:trHeight w:val="1126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4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6B0A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814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745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153D78" w:rsidRPr="00D345F8" w:rsidTr="00153D78">
        <w:trPr>
          <w:trHeight w:hRule="exact" w:val="623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FİLTRE ELEMANI, HAVA KURUTUCU, (</w:t>
            </w:r>
            <w:proofErr w:type="gramStart"/>
            <w:r w:rsidRPr="00942779">
              <w:t>PER.BAK</w:t>
            </w:r>
            <w:proofErr w:type="gramEnd"/>
            <w:r w:rsidRPr="00942779">
              <w:t>.*) (KNORR TİPİ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53D78" w:rsidRPr="00C80A79" w:rsidRDefault="00153D78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153D78" w:rsidRPr="00D345F8" w:rsidRDefault="00153D78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342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2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TERMOSTAT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53D78" w:rsidRPr="00C80A79" w:rsidRDefault="00153D78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153D78" w:rsidRPr="00D345F8" w:rsidRDefault="00153D78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289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3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ÖN FREN BALATA TAKIM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53D78" w:rsidRPr="00C80A79" w:rsidRDefault="00153D78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153D78" w:rsidRPr="00D345F8" w:rsidRDefault="00153D78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266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4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YAĞ FİLİTRESİ ATOM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53D78" w:rsidRPr="00C80A79" w:rsidRDefault="00153D78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153D78" w:rsidRPr="00D345F8" w:rsidRDefault="00153D78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277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5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proofErr w:type="gramStart"/>
            <w:r w:rsidRPr="00942779">
              <w:t>KEÇE ;PORYA</w:t>
            </w:r>
            <w:proofErr w:type="gramEnd"/>
            <w:r w:rsidRPr="00942779">
              <w:t xml:space="preserve"> , ARKA , İÇ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53D78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53D78" w:rsidRPr="00C80A79" w:rsidRDefault="00153D78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153D78" w:rsidRPr="00D345F8" w:rsidRDefault="00153D7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437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6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proofErr w:type="gramStart"/>
            <w:r w:rsidRPr="00942779">
              <w:t>ÇUBUK,VİRAJ</w:t>
            </w:r>
            <w:proofErr w:type="gramEnd"/>
            <w:r w:rsidRPr="00942779">
              <w:t xml:space="preserve"> DENGE,ÖN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53D78" w:rsidRPr="00C80A79" w:rsidRDefault="00153D78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153D78" w:rsidRPr="00D345F8" w:rsidRDefault="00153D7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2667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7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AMORTİSÖR ARKA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153D78" w:rsidRDefault="00153D78" w:rsidP="00153D78">
            <w:r w:rsidRPr="00153D78">
              <w:t xml:space="preserve">172084 Plakalı,  NMC260TCCLB300024 Şase numaralı, 2009 Model BMC BELDE Kullanılan </w:t>
            </w:r>
            <w:r>
              <w:t xml:space="preserve">tüm </w:t>
            </w:r>
            <w:r w:rsidRPr="00153D78">
              <w:t>parça</w:t>
            </w:r>
            <w:r>
              <w:t>lar</w:t>
            </w:r>
            <w:r w:rsidRPr="00153D78">
              <w:t xml:space="preserve"> yeni olacaktır. Firma tarafından 1 Yıl parça garantisi verilecektir.</w:t>
            </w:r>
          </w:p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53D78" w:rsidRPr="00C80A79" w:rsidRDefault="00153D78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153D78" w:rsidRPr="00D345F8" w:rsidRDefault="00153D7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289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8</w:t>
            </w:r>
          </w:p>
        </w:tc>
        <w:tc>
          <w:tcPr>
            <w:tcW w:w="4464" w:type="dxa"/>
            <w:tcBorders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HAVA KÖRÜK VENTİL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057603"/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D78" w:rsidRPr="00D345F8" w:rsidRDefault="00153D7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294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 xml:space="preserve">SİNYAL </w:t>
            </w:r>
            <w:proofErr w:type="gramStart"/>
            <w:r w:rsidRPr="00942779">
              <w:t>LAMBASI,SAĞ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057603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283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proofErr w:type="gramStart"/>
            <w:r w:rsidRPr="00942779">
              <w:t>AMORTİSÖR;ÖN</w:t>
            </w:r>
            <w:proofErr w:type="gramEnd"/>
            <w:r w:rsidRPr="00942779">
              <w:t>,BURCLU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274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proofErr w:type="gramStart"/>
            <w:r w:rsidRPr="00942779">
              <w:t>BURÇ,VİRAJ</w:t>
            </w:r>
            <w:proofErr w:type="gramEnd"/>
            <w:r w:rsidRPr="00942779">
              <w:t xml:space="preserve"> DENGE KOL (ÖN VE ARKA İÇİN)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291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 xml:space="preserve">TAMİR </w:t>
            </w:r>
            <w:proofErr w:type="gramStart"/>
            <w:r w:rsidRPr="00942779">
              <w:t>TAKIMI,HAVA</w:t>
            </w:r>
            <w:proofErr w:type="gramEnd"/>
            <w:r w:rsidRPr="00942779">
              <w:t xml:space="preserve"> TAHLİYE VALFI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282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HAVA DAĞITICI DÖRTLÜ VENTİL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288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KOMRESÖR KAPAĞI TAMİR TAKIMI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421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 xml:space="preserve">FAN </w:t>
            </w:r>
            <w:proofErr w:type="gramStart"/>
            <w:r w:rsidRPr="00942779">
              <w:t>MOTORU,PERVANELİ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296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KİLOMETRE ADAPTÖRÜ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271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RADYATÖR PETEĞİ, 74X64X10 CM.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715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 xml:space="preserve">BALATA </w:t>
            </w:r>
            <w:proofErr w:type="gramStart"/>
            <w:r w:rsidRPr="00942779">
              <w:t>TAKIMI,ARKA</w:t>
            </w:r>
            <w:proofErr w:type="gramEnd"/>
            <w:r w:rsidRPr="00942779">
              <w:t xml:space="preserve"> FREN (4 ADET=1 TAKIM GEÇER)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697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19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VENTİL AÇMA KAPAMA ÖN KAPI İÇİN (ALT ROTİL KOMPLE)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3D78" w:rsidRPr="00D345F8" w:rsidTr="00153D78">
        <w:trPr>
          <w:trHeight w:hRule="exact" w:val="421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20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MOTOR, KLİMA KOMPRESÖR + KLİMA ONARIMI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421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ROT BALANS AYARI ÖN VE ARKA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78" w:rsidRPr="008B25C4" w:rsidRDefault="00153D78" w:rsidP="00115000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65E28" w:rsidRDefault="00153D78" w:rsidP="0031401C">
            <w:r w:rsidRPr="00265E28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2F3723" w:rsidRDefault="00153D78" w:rsidP="009E11B3">
            <w:proofErr w:type="gramStart"/>
            <w:r w:rsidRPr="002F3723">
              <w:t>adet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78" w:rsidRPr="00D345F8" w:rsidTr="00153D78">
        <w:trPr>
          <w:trHeight w:hRule="exact" w:val="308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53D78" w:rsidRPr="00942779" w:rsidRDefault="00153D78" w:rsidP="003D23BF">
            <w:r w:rsidRPr="00942779">
              <w:t>22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Default="00153D78" w:rsidP="003D23BF">
            <w:r w:rsidRPr="00942779">
              <w:t>İŞÇİLİK ÜCRETİ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Default="00153D78" w:rsidP="00153D78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Default="00153D78" w:rsidP="0031401C">
            <w:r w:rsidRPr="00265E28"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Default="00153D78" w:rsidP="009E11B3">
            <w:proofErr w:type="gramStart"/>
            <w:r w:rsidRPr="002F3723">
              <w:t>saat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78" w:rsidRPr="00C80A79" w:rsidRDefault="00153D7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78" w:rsidRPr="00D345F8" w:rsidRDefault="00153D78" w:rsidP="00BF6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288" w:rsidRPr="00D345F8" w:rsidTr="00153D78">
        <w:trPr>
          <w:trHeight w:hRule="exact" w:val="421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ED1288" w:rsidRDefault="00ED1288" w:rsidP="00BF673B">
            <w:pPr>
              <w:jc w:val="center"/>
              <w:rPr>
                <w:color w:val="00000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8" w:rsidRPr="00C80A79" w:rsidRDefault="00ED1288" w:rsidP="00BF673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8" w:rsidRPr="00153D78" w:rsidRDefault="00153D78" w:rsidP="00BF673B">
            <w:pPr>
              <w:rPr>
                <w:sz w:val="40"/>
                <w:szCs w:val="40"/>
              </w:rPr>
            </w:pPr>
            <w:r w:rsidRPr="00153D78">
              <w:rPr>
                <w:sz w:val="40"/>
                <w:szCs w:val="40"/>
              </w:rPr>
              <w:t>TOPLAM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8" w:rsidRPr="00C80A79" w:rsidRDefault="00ED1288" w:rsidP="00BF673B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8" w:rsidRPr="00C80A79" w:rsidRDefault="00ED1288" w:rsidP="00BF67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8" w:rsidRPr="00C80A79" w:rsidRDefault="00ED1288" w:rsidP="00BF673B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88" w:rsidRPr="00D345F8" w:rsidRDefault="00ED1288" w:rsidP="00BF67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7F27D2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2A28D5"/>
    <w:sectPr w:rsidR="00351E59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53D78"/>
    <w:rsid w:val="001C3AEA"/>
    <w:rsid w:val="001C41E9"/>
    <w:rsid w:val="001E6EA0"/>
    <w:rsid w:val="00216A5E"/>
    <w:rsid w:val="00221712"/>
    <w:rsid w:val="002A28D5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73F99"/>
    <w:rsid w:val="00593C42"/>
    <w:rsid w:val="005A7DB1"/>
    <w:rsid w:val="00620C9F"/>
    <w:rsid w:val="00625181"/>
    <w:rsid w:val="00683D14"/>
    <w:rsid w:val="00685AF7"/>
    <w:rsid w:val="006B0A27"/>
    <w:rsid w:val="006B766B"/>
    <w:rsid w:val="00707850"/>
    <w:rsid w:val="00786B59"/>
    <w:rsid w:val="007A2C19"/>
    <w:rsid w:val="007D2A1A"/>
    <w:rsid w:val="007E1C76"/>
    <w:rsid w:val="007E3EC2"/>
    <w:rsid w:val="0080583E"/>
    <w:rsid w:val="008401B8"/>
    <w:rsid w:val="00856FB8"/>
    <w:rsid w:val="00885D5E"/>
    <w:rsid w:val="00894E34"/>
    <w:rsid w:val="008E134E"/>
    <w:rsid w:val="008F6FA4"/>
    <w:rsid w:val="00907FFE"/>
    <w:rsid w:val="00952285"/>
    <w:rsid w:val="009B1509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60A8C"/>
    <w:rsid w:val="00D72FF5"/>
    <w:rsid w:val="00D834D3"/>
    <w:rsid w:val="00DC1B6E"/>
    <w:rsid w:val="00DF0119"/>
    <w:rsid w:val="00E63C64"/>
    <w:rsid w:val="00E75450"/>
    <w:rsid w:val="00ED1288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19</cp:revision>
  <dcterms:created xsi:type="dcterms:W3CDTF">2021-04-21T07:38:00Z</dcterms:created>
  <dcterms:modified xsi:type="dcterms:W3CDTF">2022-08-23T23:50:00Z</dcterms:modified>
</cp:coreProperties>
</file>