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581"/>
        <w:gridCol w:w="1091"/>
        <w:gridCol w:w="3304"/>
        <w:gridCol w:w="861"/>
        <w:gridCol w:w="886"/>
        <w:gridCol w:w="1088"/>
        <w:gridCol w:w="13"/>
        <w:gridCol w:w="1211"/>
        <w:gridCol w:w="1185"/>
        <w:gridCol w:w="35"/>
      </w:tblGrid>
      <w:tr w:rsidR="007E3EC2" w:rsidRPr="007E3EC2" w:rsidTr="00D81610">
        <w:trPr>
          <w:gridAfter w:val="2"/>
          <w:wAfter w:w="1220" w:type="dxa"/>
          <w:trHeight w:val="416"/>
          <w:jc w:val="center"/>
        </w:trPr>
        <w:tc>
          <w:tcPr>
            <w:tcW w:w="10190" w:type="dxa"/>
            <w:gridSpan w:val="9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D81610">
        <w:trPr>
          <w:gridAfter w:val="2"/>
          <w:wAfter w:w="1220" w:type="dxa"/>
          <w:trHeight w:val="617"/>
          <w:jc w:val="center"/>
        </w:trPr>
        <w:tc>
          <w:tcPr>
            <w:tcW w:w="10190" w:type="dxa"/>
            <w:gridSpan w:val="9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D60F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4954AE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D60F25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3D06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7E3EC2" w:rsidRPr="007E3EC2" w:rsidTr="00D81610">
        <w:trPr>
          <w:gridAfter w:val="2"/>
          <w:wAfter w:w="1220" w:type="dxa"/>
          <w:trHeight w:val="505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80583E" w:rsidRDefault="00D60F25" w:rsidP="00C070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GAZLI KAYNATMA TENCERİ ALIMI 400 LT.</w:t>
            </w:r>
          </w:p>
        </w:tc>
      </w:tr>
      <w:tr w:rsidR="007E3EC2" w:rsidRPr="007E3EC2" w:rsidTr="00D81610">
        <w:trPr>
          <w:gridAfter w:val="2"/>
          <w:wAfter w:w="1220" w:type="dxa"/>
          <w:trHeight w:val="541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24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D81610">
        <w:trPr>
          <w:gridAfter w:val="2"/>
          <w:wAfter w:w="1220" w:type="dxa"/>
          <w:trHeight w:val="424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57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19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382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D81610">
        <w:trPr>
          <w:gridAfter w:val="2"/>
          <w:wAfter w:w="1220" w:type="dxa"/>
          <w:trHeight w:val="10201"/>
          <w:jc w:val="center"/>
        </w:trPr>
        <w:tc>
          <w:tcPr>
            <w:tcW w:w="10190" w:type="dxa"/>
            <w:gridSpan w:val="9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121298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4E1E4E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Pr="00121298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4E1E4E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12129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  <w:r w:rsidR="003A3EDE"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D834D3" w:rsidRPr="00121298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121298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121298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121298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121298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121298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AB6ADC" w:rsidRPr="00AB6ADC" w:rsidRDefault="00685AF7" w:rsidP="00AB6ADC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B6ADC">
              <w:rPr>
                <w:rFonts w:ascii="Times New Roman" w:eastAsia="Times New Roman" w:hAnsi="Times New Roman" w:cs="Times New Roman"/>
                <w:lang w:eastAsia="tr-TR"/>
              </w:rPr>
              <w:t>Kararın yükleniciye tebliğ tarihinden itibaren</w:t>
            </w:r>
            <w:r w:rsidR="00D60F2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60F25">
              <w:rPr>
                <w:rFonts w:ascii="Times New Roman" w:eastAsia="Times New Roman" w:hAnsi="Times New Roman" w:cs="Times New Roman"/>
                <w:i/>
                <w:lang w:eastAsia="tr-TR"/>
              </w:rPr>
              <w:t>10</w:t>
            </w:r>
            <w:r w:rsidR="00AB6ADC" w:rsidRPr="00AB6ADC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D60F25">
              <w:rPr>
                <w:rFonts w:ascii="Times New Roman" w:eastAsia="Times New Roman" w:hAnsi="Times New Roman" w:cs="Times New Roman"/>
                <w:i/>
                <w:lang w:eastAsia="tr-TR"/>
              </w:rPr>
              <w:t>ON</w:t>
            </w:r>
            <w:r w:rsidR="00AB6ADC" w:rsidRPr="00AB6ADC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) takvim günü içerisinde teslim edilecektir. Son teslim gününün tatil gününe gelmesi durumunda ilk mesai günü son teslim günü olarak kabul edilecektir. </w:t>
            </w:r>
          </w:p>
          <w:p w:rsidR="00351E59" w:rsidRDefault="00856FB8" w:rsidP="00AB6ADC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  <w:r w:rsidR="00F007E3">
              <w:rPr>
                <w:rFonts w:ascii="Times New Roman" w:eastAsia="Times New Roman" w:hAnsi="Times New Roman" w:cs="Times New Roman"/>
                <w:lang w:eastAsia="tr-TR"/>
              </w:rPr>
              <w:t xml:space="preserve"> Kısmi teklif yapılabilir.</w:t>
            </w:r>
          </w:p>
          <w:p w:rsidR="00D60F25" w:rsidRPr="00351E59" w:rsidRDefault="00D60F25" w:rsidP="00AB6ADC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FF1D91" w:rsidRPr="00CC6098" w:rsidRDefault="007E3EC2" w:rsidP="004954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</w:tc>
      </w:tr>
      <w:tr w:rsidR="00CD67E7" w:rsidRPr="00D81610" w:rsidTr="003312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155" w:type="dxa"/>
          <w:jc w:val="center"/>
        </w:trPr>
        <w:tc>
          <w:tcPr>
            <w:tcW w:w="10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7" w:rsidRPr="00121298" w:rsidRDefault="00CD67E7" w:rsidP="00CD67E7">
            <w:pPr>
              <w:jc w:val="center"/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BİRİM FİYAT TEKLİF CETVELİ</w:t>
            </w:r>
          </w:p>
        </w:tc>
      </w:tr>
      <w:bookmarkEnd w:id="0"/>
      <w:bookmarkEnd w:id="1"/>
      <w:tr w:rsidR="00D81610" w:rsidRPr="00D81610" w:rsidTr="001212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155" w:type="dxa"/>
          <w:jc w:val="center"/>
        </w:trPr>
        <w:tc>
          <w:tcPr>
            <w:tcW w:w="581" w:type="dxa"/>
            <w:tcBorders>
              <w:right w:val="single" w:sz="4" w:space="0" w:color="auto"/>
            </w:tcBorders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left w:val="single" w:sz="4" w:space="0" w:color="auto"/>
            </w:tcBorders>
          </w:tcPr>
          <w:p w:rsidR="00D81610" w:rsidRPr="00121298" w:rsidRDefault="00D81610" w:rsidP="00D81610">
            <w:pPr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hAnsi="Times New Roman" w:cs="Times New Roman"/>
              </w:rPr>
              <w:t>A</w:t>
            </w:r>
            <w:r w:rsidRPr="0012129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444" w:type="dxa"/>
            <w:gridSpan w:val="4"/>
          </w:tcPr>
          <w:p w:rsidR="00D81610" w:rsidRPr="00121298" w:rsidRDefault="00D81610" w:rsidP="00D81610">
            <w:pPr>
              <w:rPr>
                <w:rFonts w:ascii="Times New Roman" w:hAnsi="Times New Roman" w:cs="Times New Roman"/>
                <w:vertAlign w:val="superscript"/>
              </w:rPr>
            </w:pPr>
            <w:r w:rsidRPr="00121298">
              <w:rPr>
                <w:rFonts w:ascii="Times New Roman" w:hAnsi="Times New Roman" w:cs="Times New Roman"/>
              </w:rPr>
              <w:t>B</w:t>
            </w:r>
            <w:r w:rsidRPr="0012129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C070AD" w:rsidRPr="00D81610" w:rsidTr="001025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55" w:type="dxa"/>
          <w:wAfter w:w="35" w:type="dxa"/>
          <w:jc w:val="center"/>
        </w:trPr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C070AD" w:rsidRPr="00CD67E7" w:rsidRDefault="00C070AD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vAlign w:val="center"/>
          </w:tcPr>
          <w:p w:rsidR="00C070AD" w:rsidRPr="00121298" w:rsidRDefault="00C070AD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70AD" w:rsidRPr="00121298" w:rsidRDefault="00C070AD" w:rsidP="00D81610">
            <w:pPr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hAnsi="Times New Roman" w:cs="Times New Roman"/>
              </w:rPr>
              <w:t>Miktar</w:t>
            </w:r>
          </w:p>
        </w:tc>
        <w:tc>
          <w:tcPr>
            <w:tcW w:w="886" w:type="dxa"/>
            <w:vAlign w:val="center"/>
          </w:tcPr>
          <w:p w:rsidR="00C070AD" w:rsidRPr="00121298" w:rsidRDefault="00C070AD" w:rsidP="00D81610">
            <w:pPr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hAnsi="Times New Roman" w:cs="Times New Roman"/>
              </w:rPr>
              <w:t>Birimi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C070AD" w:rsidRPr="00121298" w:rsidRDefault="00C070AD" w:rsidP="00D81610">
            <w:pPr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hAnsi="Times New Roman" w:cs="Times New Roman"/>
              </w:rPr>
              <w:t>Teklif Edilen Birim Fiyat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</w:tcBorders>
            <w:vAlign w:val="center"/>
          </w:tcPr>
          <w:p w:rsidR="00C070AD" w:rsidRPr="00121298" w:rsidRDefault="00C070AD" w:rsidP="00D81610">
            <w:pPr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hAnsi="Times New Roman" w:cs="Times New Roman"/>
              </w:rPr>
              <w:t>Tutarı</w:t>
            </w:r>
          </w:p>
        </w:tc>
      </w:tr>
      <w:tr w:rsidR="00D53E7F" w:rsidRPr="00D81610" w:rsidTr="00D60F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55" w:type="dxa"/>
          <w:wAfter w:w="35" w:type="dxa"/>
          <w:trHeight w:val="1788"/>
          <w:jc w:val="center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D53E7F" w:rsidRPr="00C90E60" w:rsidRDefault="00D53E7F" w:rsidP="000922C0">
            <w:r w:rsidRPr="00C90E60">
              <w:t>1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3E7F" w:rsidRPr="004E1E4E" w:rsidRDefault="00D60F25" w:rsidP="00F12E8B">
            <w:pPr>
              <w:rPr>
                <w:b/>
                <w:sz w:val="32"/>
                <w:szCs w:val="32"/>
              </w:rPr>
            </w:pPr>
            <w:r w:rsidRPr="004E1E4E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D53E7F" w:rsidRPr="004E1E4E">
              <w:rPr>
                <w:b/>
                <w:sz w:val="32"/>
                <w:szCs w:val="32"/>
              </w:rPr>
              <w:t>(</w:t>
            </w:r>
            <w:proofErr w:type="gramEnd"/>
            <w:r w:rsidRPr="004E1E4E">
              <w:rPr>
                <w:b/>
                <w:sz w:val="32"/>
                <w:szCs w:val="32"/>
              </w:rPr>
              <w:t>GAZLI KAYNATMA TENCERESİ (400 LT)</w:t>
            </w:r>
          </w:p>
          <w:p w:rsidR="00D60F25" w:rsidRDefault="00D60F25" w:rsidP="00D60F25">
            <w:r>
              <w:t xml:space="preserve">Gazlı Kaynatma Tenceresi; OCAK 2019, 202-0000-7310-002-000-C Yemek Pişirmek İçin </w:t>
            </w:r>
            <w:proofErr w:type="gramStart"/>
            <w:r>
              <w:t>Tencereler  Teknik</w:t>
            </w:r>
            <w:proofErr w:type="gramEnd"/>
            <w:r>
              <w:t xml:space="preserve"> Şartnamesine göre alınacaktır.</w:t>
            </w:r>
          </w:p>
          <w:p w:rsidR="00D60F25" w:rsidRDefault="00D60F25" w:rsidP="00D60F25">
            <w:r>
              <w:t xml:space="preserve">Gazlı Kaynatma Tenceresi; Nisan 2016 TS 11673 (Tadil edilmiş olan </w:t>
            </w:r>
            <w:proofErr w:type="gramStart"/>
            <w:r>
              <w:t>dahil</w:t>
            </w:r>
            <w:proofErr w:type="gramEnd"/>
            <w:r>
              <w:t>) 4.1.1 Maddesindeki Sınıflardan Dolaylı Isıtmalı,</w:t>
            </w:r>
          </w:p>
          <w:p w:rsidR="00D60F25" w:rsidRDefault="00D60F25" w:rsidP="00D60F25">
            <w:r>
              <w:t>4.1.2 Tiplerden kendi bünyesindeki gazlı buhar üreticinden buhar sağlayan,</w:t>
            </w:r>
          </w:p>
          <w:p w:rsidR="00D60F25" w:rsidRDefault="00D60F25" w:rsidP="00D60F25">
            <w:r>
              <w:t xml:space="preserve">4.1.3 Türlerden 400 </w:t>
            </w:r>
            <w:proofErr w:type="spellStart"/>
            <w:r>
              <w:t>Lt</w:t>
            </w:r>
            <w:proofErr w:type="spellEnd"/>
            <w:r>
              <w:t>,</w:t>
            </w:r>
          </w:p>
          <w:p w:rsidR="00D60F25" w:rsidRDefault="00D60F25" w:rsidP="00D60F25">
            <w:r>
              <w:t>4.1.4 Çeşitlerden Silindirik gövdeli olacaktır.</w:t>
            </w:r>
          </w:p>
          <w:p w:rsidR="00D60F25" w:rsidRDefault="00D60F25" w:rsidP="00D60F25">
            <w:r>
              <w:t>Diğer hususlar Teknik Şartname ve TS 11673' e Uygun olacaktır.</w:t>
            </w:r>
          </w:p>
          <w:p w:rsidR="00D60F25" w:rsidRDefault="00D60F25" w:rsidP="00D60F25">
            <w:r>
              <w:t>Nakliye ve Montaj firmaya ait olacaktır.</w:t>
            </w:r>
          </w:p>
          <w:p w:rsidR="00D60F25" w:rsidRPr="002B71E2" w:rsidRDefault="00D60F25" w:rsidP="00D60F25">
            <w:r>
              <w:t xml:space="preserve">Montaj tarihinden itibaren garantisi 2 yıl olacaktır.   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D60F25" w:rsidRDefault="00D60F25" w:rsidP="0098412A">
            <w:pPr>
              <w:rPr>
                <w:sz w:val="28"/>
                <w:szCs w:val="28"/>
              </w:rPr>
            </w:pPr>
          </w:p>
          <w:p w:rsidR="00D60F25" w:rsidRDefault="00D60F25" w:rsidP="0098412A">
            <w:pPr>
              <w:rPr>
                <w:sz w:val="28"/>
                <w:szCs w:val="28"/>
              </w:rPr>
            </w:pPr>
          </w:p>
          <w:p w:rsidR="00D60F25" w:rsidRDefault="00D60F25" w:rsidP="0098412A">
            <w:pPr>
              <w:rPr>
                <w:sz w:val="28"/>
                <w:szCs w:val="28"/>
              </w:rPr>
            </w:pPr>
          </w:p>
          <w:p w:rsidR="00D60F25" w:rsidRDefault="00D60F25" w:rsidP="0098412A">
            <w:pPr>
              <w:rPr>
                <w:sz w:val="28"/>
                <w:szCs w:val="28"/>
              </w:rPr>
            </w:pPr>
          </w:p>
          <w:p w:rsidR="00D60F25" w:rsidRDefault="00D60F25" w:rsidP="0098412A">
            <w:pPr>
              <w:rPr>
                <w:sz w:val="28"/>
                <w:szCs w:val="28"/>
              </w:rPr>
            </w:pPr>
          </w:p>
          <w:p w:rsidR="00D60F25" w:rsidRDefault="00D60F25" w:rsidP="0098412A">
            <w:pPr>
              <w:rPr>
                <w:sz w:val="28"/>
                <w:szCs w:val="28"/>
              </w:rPr>
            </w:pPr>
          </w:p>
          <w:p w:rsidR="00D53E7F" w:rsidRPr="00D53E7F" w:rsidRDefault="00D60F25" w:rsidP="00984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D60F25" w:rsidRDefault="00D60F25" w:rsidP="0098412A">
            <w:pPr>
              <w:rPr>
                <w:sz w:val="28"/>
                <w:szCs w:val="28"/>
              </w:rPr>
            </w:pPr>
          </w:p>
          <w:p w:rsidR="00D60F25" w:rsidRDefault="00D60F25" w:rsidP="0098412A">
            <w:pPr>
              <w:rPr>
                <w:sz w:val="28"/>
                <w:szCs w:val="28"/>
              </w:rPr>
            </w:pPr>
          </w:p>
          <w:p w:rsidR="00D60F25" w:rsidRDefault="00D60F25" w:rsidP="0098412A">
            <w:pPr>
              <w:rPr>
                <w:sz w:val="28"/>
                <w:szCs w:val="28"/>
              </w:rPr>
            </w:pPr>
          </w:p>
          <w:p w:rsidR="00D60F25" w:rsidRDefault="00D60F25" w:rsidP="0098412A">
            <w:pPr>
              <w:rPr>
                <w:sz w:val="28"/>
                <w:szCs w:val="28"/>
              </w:rPr>
            </w:pPr>
          </w:p>
          <w:p w:rsidR="00D60F25" w:rsidRDefault="00D60F25" w:rsidP="0098412A">
            <w:pPr>
              <w:rPr>
                <w:sz w:val="28"/>
                <w:szCs w:val="28"/>
              </w:rPr>
            </w:pPr>
          </w:p>
          <w:p w:rsidR="00D60F25" w:rsidRDefault="00D60F25" w:rsidP="0098412A">
            <w:pPr>
              <w:rPr>
                <w:sz w:val="28"/>
                <w:szCs w:val="28"/>
              </w:rPr>
            </w:pPr>
          </w:p>
          <w:p w:rsidR="00D53E7F" w:rsidRPr="00D53E7F" w:rsidRDefault="00D53E7F" w:rsidP="0098412A">
            <w:pPr>
              <w:rPr>
                <w:sz w:val="28"/>
                <w:szCs w:val="28"/>
              </w:rPr>
            </w:pPr>
            <w:r w:rsidRPr="00D53E7F">
              <w:rPr>
                <w:sz w:val="28"/>
                <w:szCs w:val="28"/>
              </w:rPr>
              <w:t>Adet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3E7F" w:rsidRPr="00121298" w:rsidRDefault="00D53E7F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23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3E7F" w:rsidRPr="00121298" w:rsidRDefault="00D53E7F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0F25" w:rsidRPr="00D81610" w:rsidTr="00D60F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55" w:type="dxa"/>
          <w:wAfter w:w="35" w:type="dxa"/>
          <w:trHeight w:val="7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F25" w:rsidRPr="00C90E60" w:rsidRDefault="00D60F25" w:rsidP="000922C0"/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F25" w:rsidRDefault="00D60F25" w:rsidP="00F12E8B"/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F25" w:rsidRDefault="00D60F25" w:rsidP="0098412A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F25" w:rsidRPr="00D53E7F" w:rsidRDefault="00D60F25" w:rsidP="0098412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0F25" w:rsidRPr="00121298" w:rsidRDefault="00D60F25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25" w:rsidRPr="00121298" w:rsidRDefault="00D60F25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0AD" w:rsidRPr="00D81610" w:rsidTr="00D60F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55" w:type="dxa"/>
          <w:wAfter w:w="35" w:type="dxa"/>
          <w:trHeight w:val="6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AD" w:rsidRPr="0067524C" w:rsidRDefault="00C070AD" w:rsidP="000922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AD" w:rsidRPr="00102576" w:rsidRDefault="0067524C" w:rsidP="00102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576">
              <w:rPr>
                <w:rFonts w:ascii="Times New Roman" w:hAnsi="Times New Roman" w:cs="Times New Roman"/>
                <w:sz w:val="28"/>
                <w:szCs w:val="28"/>
              </w:rPr>
              <w:t xml:space="preserve">TOPLAM </w:t>
            </w:r>
            <w:r w:rsidR="00102576" w:rsidRPr="00102576">
              <w:rPr>
                <w:rFonts w:ascii="Times New Roman" w:hAnsi="Times New Roman" w:cs="Times New Roman"/>
                <w:sz w:val="28"/>
                <w:szCs w:val="28"/>
              </w:rPr>
              <w:t>TUTAR (KDV HARİÇ)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AD" w:rsidRPr="0067524C" w:rsidRDefault="00C070AD" w:rsidP="000922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AD" w:rsidRPr="00795D16" w:rsidRDefault="00C070AD" w:rsidP="00F05E50"/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0AD" w:rsidRPr="00CD67E7" w:rsidRDefault="00C070AD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0AD" w:rsidRPr="00CD67E7" w:rsidRDefault="00C070AD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1610" w:rsidRDefault="00D81610" w:rsidP="00D81610">
      <w:pPr>
        <w:pStyle w:val="ListeParagraf"/>
        <w:tabs>
          <w:tab w:val="left" w:pos="1018"/>
        </w:tabs>
        <w:overflowPunct w:val="0"/>
        <w:autoSpaceDE w:val="0"/>
        <w:autoSpaceDN w:val="0"/>
        <w:adjustRightInd w:val="0"/>
        <w:spacing w:after="0" w:line="240" w:lineRule="auto"/>
        <w:ind w:left="465" w:firstLine="5656"/>
        <w:textAlignment w:val="baseline"/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098">
        <w:t xml:space="preserve">        </w:t>
      </w:r>
      <w:r w:rsidRPr="00856FB8"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>Adı - SOYADI/Ticaret Unvanı</w:t>
      </w:r>
    </w:p>
    <w:p w:rsidR="00D81610" w:rsidRDefault="003C2098" w:rsidP="003C2098">
      <w:pPr>
        <w:pStyle w:val="ListeParagraf"/>
        <w:tabs>
          <w:tab w:val="left" w:pos="1018"/>
          <w:tab w:val="left" w:pos="5670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465" w:firstLine="5205"/>
        <w:textAlignment w:val="baseline"/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ab/>
      </w:r>
      <w:r w:rsidR="00D81610" w:rsidRPr="00856FB8"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>Kaşe ve İmza</w:t>
      </w:r>
    </w:p>
    <w:p w:rsidR="00D81610" w:rsidRDefault="00D81610" w:rsidP="00F007E3"/>
    <w:sectPr w:rsidR="00D81610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02576"/>
    <w:rsid w:val="00121298"/>
    <w:rsid w:val="0013583F"/>
    <w:rsid w:val="00144CF2"/>
    <w:rsid w:val="00146336"/>
    <w:rsid w:val="00155F75"/>
    <w:rsid w:val="001D6F60"/>
    <w:rsid w:val="001E6EA0"/>
    <w:rsid w:val="00221712"/>
    <w:rsid w:val="00295069"/>
    <w:rsid w:val="002E7052"/>
    <w:rsid w:val="003312F1"/>
    <w:rsid w:val="00351E59"/>
    <w:rsid w:val="00361AAD"/>
    <w:rsid w:val="00363637"/>
    <w:rsid w:val="00373F89"/>
    <w:rsid w:val="00374F97"/>
    <w:rsid w:val="00391705"/>
    <w:rsid w:val="00394A28"/>
    <w:rsid w:val="00395C8F"/>
    <w:rsid w:val="003A3EDE"/>
    <w:rsid w:val="003B7A51"/>
    <w:rsid w:val="003C2098"/>
    <w:rsid w:val="003D0676"/>
    <w:rsid w:val="0044564F"/>
    <w:rsid w:val="004775EB"/>
    <w:rsid w:val="004954AE"/>
    <w:rsid w:val="004C3279"/>
    <w:rsid w:val="004E1E4E"/>
    <w:rsid w:val="004F76C4"/>
    <w:rsid w:val="00501D87"/>
    <w:rsid w:val="00502BD2"/>
    <w:rsid w:val="00523B63"/>
    <w:rsid w:val="005A7DB1"/>
    <w:rsid w:val="00620C9F"/>
    <w:rsid w:val="00625181"/>
    <w:rsid w:val="0067524C"/>
    <w:rsid w:val="00683D14"/>
    <w:rsid w:val="00685AF7"/>
    <w:rsid w:val="006B766B"/>
    <w:rsid w:val="00786B59"/>
    <w:rsid w:val="007A2C19"/>
    <w:rsid w:val="007E1C76"/>
    <w:rsid w:val="007E3BA1"/>
    <w:rsid w:val="007E3EC2"/>
    <w:rsid w:val="0080583E"/>
    <w:rsid w:val="00822307"/>
    <w:rsid w:val="008401B8"/>
    <w:rsid w:val="00856FB8"/>
    <w:rsid w:val="008E134E"/>
    <w:rsid w:val="00952285"/>
    <w:rsid w:val="00971B53"/>
    <w:rsid w:val="009B1509"/>
    <w:rsid w:val="009E3F61"/>
    <w:rsid w:val="00A30F80"/>
    <w:rsid w:val="00A34192"/>
    <w:rsid w:val="00AB6ADC"/>
    <w:rsid w:val="00AC3F19"/>
    <w:rsid w:val="00B226A8"/>
    <w:rsid w:val="00BB37F3"/>
    <w:rsid w:val="00BB7984"/>
    <w:rsid w:val="00C070AD"/>
    <w:rsid w:val="00C142BD"/>
    <w:rsid w:val="00C16167"/>
    <w:rsid w:val="00C45D33"/>
    <w:rsid w:val="00CC6098"/>
    <w:rsid w:val="00CD67E7"/>
    <w:rsid w:val="00CE02BE"/>
    <w:rsid w:val="00D53E7F"/>
    <w:rsid w:val="00D60A8C"/>
    <w:rsid w:val="00D60F25"/>
    <w:rsid w:val="00D81610"/>
    <w:rsid w:val="00D834D3"/>
    <w:rsid w:val="00DC1B6E"/>
    <w:rsid w:val="00E135E2"/>
    <w:rsid w:val="00E2769E"/>
    <w:rsid w:val="00E56185"/>
    <w:rsid w:val="00E95BE1"/>
    <w:rsid w:val="00EE32C6"/>
    <w:rsid w:val="00F007E3"/>
    <w:rsid w:val="00F12E8B"/>
    <w:rsid w:val="00F57BAC"/>
    <w:rsid w:val="00FB338A"/>
    <w:rsid w:val="00FC36D3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870C-3DA6-440C-B8D5-DBAE83D9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31</cp:revision>
  <dcterms:created xsi:type="dcterms:W3CDTF">2021-03-11T13:24:00Z</dcterms:created>
  <dcterms:modified xsi:type="dcterms:W3CDTF">2022-12-06T08:33:00Z</dcterms:modified>
</cp:coreProperties>
</file>