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3F" w:rsidRPr="0014483F" w:rsidRDefault="0014483F" w:rsidP="0014483F">
      <w:pPr>
        <w:pStyle w:val="NormalWeb"/>
        <w:spacing w:before="0" w:beforeAutospacing="0" w:afterAutospacing="0"/>
        <w:jc w:val="center"/>
      </w:pPr>
      <w:r w:rsidRPr="0014483F">
        <w:t>BAYRAM ŞEKERİ</w:t>
      </w:r>
    </w:p>
    <w:p w:rsidR="0014483F" w:rsidRPr="0014483F" w:rsidRDefault="0014483F" w:rsidP="0014483F">
      <w:pPr>
        <w:pStyle w:val="NormalWeb"/>
        <w:spacing w:before="0" w:beforeAutospacing="0" w:afterAutospacing="0"/>
        <w:jc w:val="center"/>
      </w:pPr>
      <w:bookmarkStart w:id="0" w:name="_GoBack"/>
      <w:bookmarkEnd w:id="0"/>
      <w:r w:rsidRPr="0014483F">
        <w:t>(EVSAF)</w:t>
      </w:r>
    </w:p>
    <w:p w:rsidR="0014483F" w:rsidRDefault="0014483F" w:rsidP="0014483F">
      <w:pPr>
        <w:pStyle w:val="NormalWeb"/>
        <w:spacing w:before="0" w:beforeAutospacing="0" w:afterAutospacing="0"/>
      </w:pPr>
      <w:r w:rsidRPr="0014483F">
        <w:t xml:space="preserve">1. Bayram şekeri, 100 gr. </w:t>
      </w:r>
      <w:proofErr w:type="spellStart"/>
      <w:r w:rsidRPr="0014483F">
        <w:t>lik</w:t>
      </w:r>
      <w:proofErr w:type="spellEnd"/>
      <w:r w:rsidRPr="0014483F">
        <w:t xml:space="preserve"> kutularda </w:t>
      </w:r>
      <w:proofErr w:type="gramStart"/>
      <w:r w:rsidRPr="0014483F">
        <w:t>[</w:t>
      </w:r>
      <w:proofErr w:type="gramEnd"/>
      <w:r w:rsidRPr="0014483F">
        <w:t xml:space="preserve"> 40 Gr. Sütlü Çikolata, 20 Gr. Fındık Draje, 20 Gr. Badem Şekeri, 20 Gr. Meyveli/Aromalı Lokum (Kuş Lokumu) alınacaktır. Kutu toplam ağırlığı en az 100 gr. olacaktır. Tolerans tüm malzemeler için ayrı ayrı uygulanmak üzere ( -/+ 3) gr. olacaktır. </w:t>
      </w:r>
    </w:p>
    <w:p w:rsidR="0014483F" w:rsidRDefault="0014483F" w:rsidP="0014483F">
      <w:pPr>
        <w:pStyle w:val="NormalWeb"/>
        <w:spacing w:before="0" w:beforeAutospacing="0" w:afterAutospacing="0"/>
      </w:pPr>
      <w:r w:rsidRPr="0014483F">
        <w:t xml:space="preserve">2. Sütlü Çikolata: En az %25 toplam kakao kuru maddesi, en az %14 süt kuru maddesi, en az %2,5 yağsız kakao kuru maddesi, en az %3,5 süt yağı, en az %25 toplam yağ (kakao ve süt yağı) içerecektir. Yüklenici tarafından bu hususları kapsayan üretici firmanın kendi laboratuvarları veya akredite edilmiş diğer laboratuvarlardan alınan test ve analiz raporları muayene esnasında muayene komisyonuna verecektir. </w:t>
      </w:r>
    </w:p>
    <w:p w:rsidR="0014483F" w:rsidRDefault="0014483F" w:rsidP="0014483F">
      <w:pPr>
        <w:pStyle w:val="NormalWeb"/>
        <w:spacing w:before="0" w:beforeAutospacing="0" w:afterAutospacing="0"/>
      </w:pPr>
      <w:r w:rsidRPr="0014483F">
        <w:t xml:space="preserve">3. Meyveli/Aromalı Lokum (Kuş Lokumu): Lokumun görünüşü, lokumun tipine özgü ve verildiği şekli korumuş olmalı, ağızda yumuşak ve kaygan hissedilmelidir. Tat ve kokusu tipine özgü olmalı, yabancı tat ve koku içermemeli, çiğ nişasta lezzetinde olmamalıdır. Pişmiş lokuma kuru veya kurutulmuş meyveler ve/veya yaş meyve şekerlemelerinin katılmasıyla hazırlanmış veya Türk Gıda Kodeksi Aroma Vericiler ve Aroma Verme Özelliği Taşıyan Gıda Bileşenleri Yönetmeliğinde belirtilen </w:t>
      </w:r>
      <w:proofErr w:type="gramStart"/>
      <w:r w:rsidRPr="0014483F">
        <w:t>aroma</w:t>
      </w:r>
      <w:proofErr w:type="gramEnd"/>
      <w:r w:rsidRPr="0014483F">
        <w:t xml:space="preserve"> verici ve aroma verme özelliği taşıyan gıda bileşenlerinin aynı yönetmelik hükümlerine uygun olmak şartıyla teknolojinin gerektirdiği miktarda ürüne katılmasıyla elde edilmiş olmalıdır. Küp veya dikdörtgen prizması şeklinde olmalıdır. Kutu içerisine konulan lokumlar ayrıca naylon poşet içine konulacaktır. </w:t>
      </w:r>
    </w:p>
    <w:p w:rsidR="0014483F" w:rsidRDefault="0014483F" w:rsidP="0014483F">
      <w:pPr>
        <w:pStyle w:val="NormalWeb"/>
        <w:spacing w:before="0" w:beforeAutospacing="0" w:afterAutospacing="0"/>
      </w:pPr>
      <w:r w:rsidRPr="0014483F">
        <w:t xml:space="preserve">4. Badem Şekeri ve Fındık Draje; kendine has koku, tat, lezzet ve görüntüde olmalı, içlerinde kurtlu taneler, kurt, böcek gibi zararlılar ile bunların parça ve salgıları, vb. yabancı maddeler bulunmamalıdır. Kaplama maddesi çikolata, sakaroz veya bunların karışımı / katmanlarından oluşabilecektir. </w:t>
      </w:r>
    </w:p>
    <w:p w:rsidR="0014483F" w:rsidRDefault="0014483F" w:rsidP="0014483F">
      <w:pPr>
        <w:pStyle w:val="NormalWeb"/>
        <w:spacing w:before="0" w:beforeAutospacing="0" w:afterAutospacing="0"/>
      </w:pPr>
      <w:r w:rsidRPr="0014483F">
        <w:t xml:space="preserve">5. Malların üretiminde insan sağlığını olumsuz etkileyecek, Türk Gıda Kodeksi ve Türk </w:t>
      </w:r>
      <w:proofErr w:type="spellStart"/>
      <w:r w:rsidRPr="0014483F">
        <w:t>Gida</w:t>
      </w:r>
      <w:proofErr w:type="spellEnd"/>
      <w:r w:rsidRPr="0014483F">
        <w:t xml:space="preserve"> Kodeksi Katkı Maddeleri Yönetmeliğine aykırı malzeme kullanılmadığı hususu üretici firma tarafından taahhüt edilecek, yüklenici firma tarafından muayene komisyonuna verilecektir. </w:t>
      </w:r>
    </w:p>
    <w:p w:rsidR="0014483F" w:rsidRDefault="0014483F" w:rsidP="0014483F">
      <w:pPr>
        <w:pStyle w:val="NormalWeb"/>
        <w:spacing w:before="0" w:beforeAutospacing="0" w:afterAutospacing="0"/>
      </w:pPr>
      <w:r w:rsidRPr="0014483F">
        <w:t xml:space="preserve">6. Taahhüt edilen mal miktarı 100 gramlık birim ambalajlarda teslim edilecek, kutu muhteviyatı örnekleme usulü ayrı ayrı tartılarak kontrol edilecektir. Eksik var ise malzeme bazında tamamlanacaktır. </w:t>
      </w:r>
    </w:p>
    <w:p w:rsidR="0014483F" w:rsidRDefault="0014483F" w:rsidP="0014483F">
      <w:pPr>
        <w:pStyle w:val="NormalWeb"/>
        <w:spacing w:before="0" w:beforeAutospacing="0" w:afterAutospacing="0"/>
      </w:pPr>
      <w:r w:rsidRPr="0014483F">
        <w:t xml:space="preserve">7. Bayram şekeri kutusu alım esas numunesine uygun olacaktır. </w:t>
      </w:r>
    </w:p>
    <w:p w:rsidR="0014483F" w:rsidRDefault="0014483F" w:rsidP="0014483F">
      <w:pPr>
        <w:pStyle w:val="NormalWeb"/>
        <w:spacing w:before="0" w:beforeAutospacing="0" w:afterAutospacing="0"/>
      </w:pPr>
      <w:r w:rsidRPr="0014483F">
        <w:t xml:space="preserve">8. Bayram şekeri Alim kararının yükleniciye tebliğ edilmesini takip eden günden itibaren yirmi üç (23) takvim günü içerisinde defaten KTBK </w:t>
      </w:r>
      <w:proofErr w:type="spellStart"/>
      <w:proofErr w:type="gramStart"/>
      <w:r w:rsidRPr="0014483F">
        <w:t>Loj.Des</w:t>
      </w:r>
      <w:proofErr w:type="spellEnd"/>
      <w:proofErr w:type="gramEnd"/>
      <w:r w:rsidRPr="0014483F">
        <w:t xml:space="preserve">. Gr. LYM Tșn.Tük.602 mal </w:t>
      </w:r>
      <w:proofErr w:type="spellStart"/>
      <w:proofErr w:type="gramStart"/>
      <w:r w:rsidRPr="0014483F">
        <w:t>say.lığı</w:t>
      </w:r>
      <w:proofErr w:type="spellEnd"/>
      <w:proofErr w:type="gramEnd"/>
      <w:r w:rsidRPr="0014483F">
        <w:t xml:space="preserve"> yiyecek depolarına teslim edilecektir. Normal teslim süresi içerisinde </w:t>
      </w:r>
      <w:proofErr w:type="spellStart"/>
      <w:r w:rsidRPr="0014483F">
        <w:t>red</w:t>
      </w:r>
      <w:proofErr w:type="spellEnd"/>
      <w:r w:rsidRPr="0014483F">
        <w:t xml:space="preserve"> edilen malın yerine kalan teslim süresi içerisinde redde karşılık bir (1) defa daha mal getirilebilecektir. </w:t>
      </w:r>
    </w:p>
    <w:p w:rsidR="0014483F" w:rsidRDefault="0014483F" w:rsidP="0014483F">
      <w:pPr>
        <w:pStyle w:val="NormalWeb"/>
        <w:spacing w:before="0" w:beforeAutospacing="0" w:afterAutospacing="0"/>
      </w:pPr>
      <w:r w:rsidRPr="0014483F">
        <w:t xml:space="preserve">9. Bayram Şekeri kati kabulünü müteakip idarece belirlenen zaman aralığında, belirlenen miktarda yüklenici tarafından, ilk teslim yerinden ilgili saymanlık depolarına kadar (Değirmenlik, </w:t>
      </w:r>
      <w:proofErr w:type="spellStart"/>
      <w:r w:rsidRPr="0014483F">
        <w:t>Aslanköy</w:t>
      </w:r>
      <w:proofErr w:type="spellEnd"/>
      <w:r w:rsidRPr="0014483F">
        <w:t xml:space="preserve"> ve Çamlıbel) götürülecektir. Söz konusu malzemenin sevki için ihtiyaç duyulan araç, personel yüklenici tarafından karşılanacaktır. Nakliye, yükleme ve boşaltma işi için ayrıca bir ücret ödenmeyecektir. Taşıma esnasındaki taşınan malzeme ile aracın hasar ve sigorta sorumluluğu yükleniciye ait olacaktır. Nakil esnasında doğabilecek zarar ve ziyandan yüklenici sorumludur. </w:t>
      </w:r>
    </w:p>
    <w:p w:rsidR="0014483F" w:rsidRDefault="0014483F" w:rsidP="0014483F">
      <w:pPr>
        <w:pStyle w:val="NormalWeb"/>
        <w:spacing w:before="0" w:beforeAutospacing="0" w:afterAutospacing="0"/>
      </w:pPr>
      <w:r w:rsidRPr="0014483F">
        <w:t xml:space="preserve">10. İhtiyaç halinde, KTBK </w:t>
      </w:r>
      <w:proofErr w:type="spellStart"/>
      <w:r w:rsidRPr="0014483F">
        <w:t>K.lığınca</w:t>
      </w:r>
      <w:proofErr w:type="spellEnd"/>
      <w:r w:rsidRPr="0014483F">
        <w:t xml:space="preserve"> uygun görüldüğü takdirde gümrük muafiyet belgesi verilecektir. </w:t>
      </w:r>
    </w:p>
    <w:p w:rsidR="0014483F" w:rsidRPr="0014483F" w:rsidRDefault="0014483F" w:rsidP="0014483F">
      <w:pPr>
        <w:pStyle w:val="NormalWeb"/>
        <w:spacing w:before="0" w:beforeAutospacing="0" w:afterAutospacing="0"/>
      </w:pPr>
      <w:r w:rsidRPr="0014483F">
        <w:t>11. Bu evsaf, bu madde dâhil on bir (11) maddeden ibarettir.</w:t>
      </w:r>
    </w:p>
    <w:p w:rsidR="00401ECC" w:rsidRPr="0014483F" w:rsidRDefault="00401ECC">
      <w:pPr>
        <w:rPr>
          <w:rFonts w:ascii="Times New Roman" w:hAnsi="Times New Roman" w:cs="Times New Roman"/>
          <w:sz w:val="24"/>
          <w:szCs w:val="24"/>
        </w:rPr>
      </w:pPr>
    </w:p>
    <w:sectPr w:rsidR="00401ECC" w:rsidRPr="00144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F8"/>
    <w:rsid w:val="0014483F"/>
    <w:rsid w:val="00401ECC"/>
    <w:rsid w:val="005E4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483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483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11249729072</dc:creator>
  <cp:keywords/>
  <dc:description/>
  <cp:lastModifiedBy>11249729072</cp:lastModifiedBy>
  <cp:revision>2</cp:revision>
  <dcterms:created xsi:type="dcterms:W3CDTF">2020-04-17T14:05:00Z</dcterms:created>
  <dcterms:modified xsi:type="dcterms:W3CDTF">2020-04-17T14:06:00Z</dcterms:modified>
</cp:coreProperties>
</file>