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DE" w:rsidRDefault="00F7435F">
      <w:pPr>
        <w:pStyle w:val="Balk1"/>
      </w:pPr>
      <w:r>
        <w:t xml:space="preserve">203-GENEL-5510-039-000-A NUMARALI BASINÇ ODASI PERİYODİK BAKIM HİZMET </w:t>
      </w:r>
    </w:p>
    <w:p w:rsidR="00774ADE" w:rsidRDefault="00F7435F">
      <w:pPr>
        <w:spacing w:after="25" w:line="259" w:lineRule="auto"/>
        <w:ind w:left="712" w:right="707"/>
        <w:jc w:val="center"/>
      </w:pPr>
      <w:r>
        <w:rPr>
          <w:b/>
        </w:rPr>
        <w:t xml:space="preserve">ALIMI TEKNİK ŞARTNAMESİNDE YER ALAN İDARİ HUSUSLAR  </w:t>
      </w:r>
    </w:p>
    <w:p w:rsidR="00774ADE" w:rsidRDefault="00F7435F">
      <w:pPr>
        <w:spacing w:after="0" w:line="259" w:lineRule="auto"/>
        <w:ind w:left="712"/>
        <w:jc w:val="center"/>
      </w:pPr>
      <w:r>
        <w:rPr>
          <w:b/>
        </w:rPr>
        <w:t xml:space="preserve">(AYDIN SINIFI MAYIN AVLAMA GEMİLERİ) </w:t>
      </w:r>
    </w:p>
    <w:p w:rsidR="00774ADE" w:rsidRDefault="00F7435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numPr>
          <w:ilvl w:val="0"/>
          <w:numId w:val="1"/>
        </w:numPr>
        <w:spacing w:line="259" w:lineRule="auto"/>
        <w:ind w:hanging="428"/>
        <w:jc w:val="left"/>
      </w:pPr>
      <w:r>
        <w:rPr>
          <w:b/>
        </w:rPr>
        <w:t>Madde 2.1.</w:t>
      </w:r>
      <w:proofErr w:type="gramStart"/>
      <w:r>
        <w:rPr>
          <w:b/>
        </w:rPr>
        <w:t>1 :</w:t>
      </w:r>
      <w:proofErr w:type="gramEnd"/>
      <w:r>
        <w:rPr>
          <w:b/>
        </w:rPr>
        <w:t xml:space="preserve"> </w:t>
      </w:r>
      <w:r>
        <w:t xml:space="preserve"> </w:t>
      </w:r>
    </w:p>
    <w:p w:rsidR="00774ADE" w:rsidRDefault="00F7435F">
      <w:pPr>
        <w:spacing w:after="3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tabs>
          <w:tab w:val="right" w:pos="9789"/>
        </w:tabs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TCG </w:t>
      </w:r>
      <w:proofErr w:type="spellStart"/>
      <w:r>
        <w:t>ALANYA’ya</w:t>
      </w:r>
      <w:proofErr w:type="spellEnd"/>
      <w:r>
        <w:t xml:space="preserve"> ait HAUX-MEDİSTAR 1200/5,5 Marka model ana bölme ve HAUX-</w:t>
      </w:r>
      <w:r>
        <w:t xml:space="preserve">MEDILOCK </w:t>
      </w:r>
    </w:p>
    <w:p w:rsidR="00774ADE" w:rsidRDefault="00F7435F">
      <w:pPr>
        <w:ind w:left="-5"/>
      </w:pPr>
      <w:r>
        <w:t xml:space="preserve">1200/5,5 Marka model yardımcı bölmeden oluşan taşınabilir iki kişilik Dalgıç kurtarma sistemi (Basınç Odası) </w:t>
      </w:r>
    </w:p>
    <w:p w:rsidR="00774ADE" w:rsidRDefault="00F7435F">
      <w:pPr>
        <w:spacing w:after="0" w:line="259" w:lineRule="auto"/>
        <w:ind w:left="1419" w:firstLine="0"/>
        <w:jc w:val="left"/>
      </w:pPr>
      <w:r>
        <w:t xml:space="preserve"> </w:t>
      </w:r>
    </w:p>
    <w:p w:rsidR="00774ADE" w:rsidRDefault="00F7435F">
      <w:pPr>
        <w:numPr>
          <w:ilvl w:val="0"/>
          <w:numId w:val="1"/>
        </w:numPr>
        <w:spacing w:line="259" w:lineRule="auto"/>
        <w:ind w:hanging="428"/>
        <w:jc w:val="left"/>
      </w:pPr>
      <w:r>
        <w:rPr>
          <w:b/>
        </w:rPr>
        <w:t>Madde 2.1.</w:t>
      </w:r>
      <w:proofErr w:type="gramStart"/>
      <w:r>
        <w:rPr>
          <w:b/>
        </w:rPr>
        <w:t>2 :</w:t>
      </w:r>
      <w:proofErr w:type="gramEnd"/>
      <w:r>
        <w:rPr>
          <w:b/>
        </w:rPr>
        <w:t xml:space="preserve">  </w:t>
      </w:r>
    </w:p>
    <w:p w:rsidR="00774ADE" w:rsidRDefault="00F7435F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tabs>
          <w:tab w:val="center" w:pos="3629"/>
        </w:tabs>
        <w:spacing w:after="113"/>
        <w:ind w:left="-15" w:firstLine="0"/>
        <w:jc w:val="left"/>
      </w:pPr>
      <w:r>
        <w:t xml:space="preserve"> </w:t>
      </w:r>
      <w:r>
        <w:tab/>
        <w:t>Hizmet alımı yapılacak basınç odasına ait teknik dokümanlar aşağıdadır:</w:t>
      </w:r>
      <w:r>
        <w:rPr>
          <w:b/>
        </w:rPr>
        <w:t xml:space="preserve"> </w:t>
      </w:r>
    </w:p>
    <w:p w:rsidR="00774ADE" w:rsidRDefault="00F7435F">
      <w:pPr>
        <w:numPr>
          <w:ilvl w:val="1"/>
          <w:numId w:val="1"/>
        </w:numPr>
        <w:spacing w:after="137"/>
        <w:ind w:hanging="288"/>
      </w:pPr>
      <w:proofErr w:type="spellStart"/>
      <w:r>
        <w:t>Instructions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Transportable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Diver</w:t>
      </w:r>
      <w:proofErr w:type="spellEnd"/>
      <w:r>
        <w:t xml:space="preserve"> </w:t>
      </w:r>
      <w:proofErr w:type="spellStart"/>
      <w:r>
        <w:t>Rescue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HAUX-MEDİSTAR 1200/5,5 Man. No. 200205, HAUX-MEDILOCK 1200/5,5 Man No. 200206, Project No. 443/1 </w:t>
      </w:r>
      <w:proofErr w:type="spellStart"/>
      <w:r>
        <w:t>for</w:t>
      </w:r>
      <w:proofErr w:type="spellEnd"/>
      <w:r>
        <w:t xml:space="preserve"> MHV 54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Navy</w:t>
      </w:r>
      <w:proofErr w:type="spellEnd"/>
      <w:r>
        <w:t xml:space="preserve">  </w:t>
      </w:r>
    </w:p>
    <w:p w:rsidR="00774ADE" w:rsidRDefault="00F7435F">
      <w:pPr>
        <w:numPr>
          <w:ilvl w:val="1"/>
          <w:numId w:val="1"/>
        </w:numPr>
        <w:spacing w:after="92"/>
        <w:ind w:hanging="288"/>
      </w:pPr>
      <w:r>
        <w:t>DKY 434-1 (B) Deniz Kuvvetleri Komutanlığı Basınç Odaları Esasl</w:t>
      </w:r>
      <w:r>
        <w:t xml:space="preserve">arı Yönergesi </w:t>
      </w:r>
    </w:p>
    <w:p w:rsidR="00774ADE" w:rsidRDefault="00F7435F">
      <w:pPr>
        <w:spacing w:after="106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numPr>
          <w:ilvl w:val="0"/>
          <w:numId w:val="1"/>
        </w:numPr>
        <w:spacing w:line="259" w:lineRule="auto"/>
        <w:ind w:hanging="428"/>
        <w:jc w:val="left"/>
      </w:pPr>
      <w:r>
        <w:rPr>
          <w:b/>
        </w:rPr>
        <w:t>Madde 2.1.</w:t>
      </w:r>
      <w:proofErr w:type="gramStart"/>
      <w:r>
        <w:rPr>
          <w:b/>
        </w:rPr>
        <w:t>2 :</w:t>
      </w:r>
      <w:proofErr w:type="gramEnd"/>
      <w:r>
        <w:rPr>
          <w:b/>
        </w:rPr>
        <w:t xml:space="preserve">  </w:t>
      </w:r>
    </w:p>
    <w:p w:rsidR="00774ADE" w:rsidRDefault="00F7435F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ind w:left="-15" w:firstLine="428"/>
      </w:pPr>
      <w:r>
        <w:t>Yüklenici tarafından bakım öncesinde teknik dokümanların ilgili maddelerine/hususlarına/sayfasına atıf yaparak periyodik bakım ve muayeneye esas “Periyodik Bakım Planı” hazırlanacak ve İdare tarafından onaylanmak üzere te</w:t>
      </w:r>
      <w:r>
        <w:t xml:space="preserve">klif aşamasında teslim edilecektir.  </w:t>
      </w:r>
    </w:p>
    <w:p w:rsidR="00774ADE" w:rsidRDefault="00F7435F">
      <w:pPr>
        <w:spacing w:after="9" w:line="259" w:lineRule="auto"/>
        <w:ind w:left="428" w:firstLine="0"/>
        <w:jc w:val="left"/>
      </w:pPr>
      <w:r>
        <w:t xml:space="preserve"> </w:t>
      </w:r>
    </w:p>
    <w:p w:rsidR="00774ADE" w:rsidRDefault="00F7435F">
      <w:pPr>
        <w:ind w:left="438"/>
      </w:pPr>
      <w:r>
        <w:t xml:space="preserve">Bu kapsamda İdare tarafından hazırlanan “Periyodik Bakım Planı Kontrol Listesi” LAHİKA-1’dedir. </w:t>
      </w:r>
    </w:p>
    <w:p w:rsidR="00774ADE" w:rsidRDefault="00F7435F">
      <w:pPr>
        <w:ind w:left="-5"/>
      </w:pPr>
      <w:r>
        <w:t xml:space="preserve">Yüklenici tarafından hazırlanarak İdare onayına sunulacak olan “Periyodik Bakım Planı” en </w:t>
      </w:r>
      <w:proofErr w:type="gramStart"/>
      <w:r>
        <w:t>az  LAHİKA</w:t>
      </w:r>
      <w:proofErr w:type="gramEnd"/>
      <w:r>
        <w:t xml:space="preserve">-1’deki </w:t>
      </w:r>
      <w:proofErr w:type="spellStart"/>
      <w:r>
        <w:t>isterleri</w:t>
      </w:r>
      <w:proofErr w:type="spellEnd"/>
      <w:r>
        <w:t xml:space="preserve"> s</w:t>
      </w:r>
      <w:r>
        <w:t xml:space="preserve">ağlayacaktır.  </w:t>
      </w:r>
    </w:p>
    <w:p w:rsidR="00774ADE" w:rsidRDefault="00F7435F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ind w:left="-5"/>
      </w:pPr>
      <w:r>
        <w:t xml:space="preserve"> “Periyodik Bakım </w:t>
      </w:r>
      <w:proofErr w:type="spellStart"/>
      <w:r>
        <w:t>Planı”nın</w:t>
      </w:r>
      <w:proofErr w:type="spellEnd"/>
      <w:r>
        <w:t xml:space="preserve"> hazırlaması kapsamında, teklif öncesi periyodik bakımı yapılacak basınç odası Yüklenici tarafından incelenerek LAHİKA-2’deki “Yer Görme Belgesi” imzalanacak ve teklif aşamasında teslim edilecektir. Yer Görme Be</w:t>
      </w:r>
      <w:r>
        <w:t xml:space="preserve">lgesi imzasız teklifler değerlendirme dışı tutulacaktır. Periyodik bakımı yapılacak basınç odasının aday firma tarafından görülmesi ve Yer Görme Belgesinin imzalanması sürecine Kontrol Teşkilatı refakat edecektir. </w:t>
      </w:r>
    </w:p>
    <w:p w:rsidR="00774ADE" w:rsidRDefault="00F7435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pStyle w:val="Balk1"/>
        <w:ind w:left="-5"/>
      </w:pPr>
      <w:r>
        <w:rPr>
          <w:rFonts w:ascii="Arial" w:eastAsia="Arial" w:hAnsi="Arial" w:cs="Arial"/>
        </w:rPr>
        <w:t xml:space="preserve">4. </w:t>
      </w:r>
      <w:r>
        <w:t xml:space="preserve">Madde 3.1.1 </w:t>
      </w:r>
    </w:p>
    <w:p w:rsidR="00774ADE" w:rsidRDefault="00F7435F">
      <w:pPr>
        <w:spacing w:after="5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ind w:left="-15" w:firstLine="428"/>
      </w:pPr>
      <w:r>
        <w:t>Hizmet alımı kapsamında</w:t>
      </w:r>
      <w:bookmarkStart w:id="0" w:name="_GoBack"/>
      <w:bookmarkEnd w:id="0"/>
      <w:r>
        <w:t xml:space="preserve"> Yüklenici firma tarafından TCG </w:t>
      </w:r>
      <w:proofErr w:type="spellStart"/>
      <w:r>
        <w:t>ALANYA’ya</w:t>
      </w:r>
      <w:proofErr w:type="spellEnd"/>
      <w:r>
        <w:t xml:space="preserve"> ait Basınç Odasının “</w:t>
      </w:r>
      <w:r>
        <w:rPr>
          <w:b/>
        </w:rPr>
        <w:t>yılda bir</w:t>
      </w:r>
      <w:r>
        <w:t xml:space="preserve">” periyodik bakımı yapılacaktır. Basınç odasına ait İdare tarafından hazırlanan “Periyodik Bakım Planı Kontrol Listesi” LAHİKA-1’dedir. Yapılacak bakımlar en az </w:t>
      </w:r>
      <w:r>
        <w:t xml:space="preserve">LAHİKA-1’de belirtilen bakımları içerecektir.  </w:t>
      </w:r>
    </w:p>
    <w:p w:rsidR="00774ADE" w:rsidRDefault="00F7435F">
      <w:pPr>
        <w:spacing w:after="7" w:line="259" w:lineRule="auto"/>
        <w:ind w:left="428" w:firstLine="0"/>
        <w:jc w:val="left"/>
      </w:pPr>
      <w:r>
        <w:t xml:space="preserve"> </w:t>
      </w:r>
    </w:p>
    <w:p w:rsidR="00774ADE" w:rsidRDefault="00F7435F">
      <w:pPr>
        <w:ind w:left="438"/>
      </w:pPr>
      <w:r>
        <w:t xml:space="preserve">Basınç odasının seri numarası aşağıda belirtilmiştir. </w:t>
      </w:r>
    </w:p>
    <w:p w:rsidR="00774ADE" w:rsidRDefault="00F7435F">
      <w:pPr>
        <w:spacing w:after="0" w:line="259" w:lineRule="auto"/>
        <w:ind w:left="428" w:firstLine="0"/>
        <w:jc w:val="left"/>
      </w:pPr>
      <w:r>
        <w:t xml:space="preserve"> </w:t>
      </w:r>
    </w:p>
    <w:tbl>
      <w:tblPr>
        <w:tblStyle w:val="TableGrid"/>
        <w:tblW w:w="9722" w:type="dxa"/>
        <w:tblInd w:w="-70" w:type="dxa"/>
        <w:tblCellMar>
          <w:top w:w="12" w:type="dxa"/>
          <w:left w:w="70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3452"/>
        <w:gridCol w:w="3817"/>
      </w:tblGrid>
      <w:tr w:rsidR="00774ADE">
        <w:trPr>
          <w:trHeight w:val="314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ADE" w:rsidRDefault="00F7435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GEMİ ADI 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DE" w:rsidRDefault="00F7435F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SERİ NO </w:t>
            </w:r>
          </w:p>
        </w:tc>
      </w:tr>
      <w:tr w:rsidR="00774ADE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DE" w:rsidRDefault="00774A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4ADE" w:rsidRDefault="00F7435F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MEDİSTAR ANA BÖLME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DE" w:rsidRDefault="00F7435F">
            <w:pPr>
              <w:spacing w:after="0" w:line="259" w:lineRule="auto"/>
              <w:ind w:left="627" w:right="473" w:firstLine="0"/>
              <w:jc w:val="center"/>
            </w:pPr>
            <w:proofErr w:type="gramStart"/>
            <w:r>
              <w:rPr>
                <w:b/>
              </w:rPr>
              <w:t>MEDILOCK  YARDIMCI</w:t>
            </w:r>
            <w:proofErr w:type="gramEnd"/>
            <w:r>
              <w:rPr>
                <w:b/>
              </w:rPr>
              <w:t xml:space="preserve"> BÖLME </w:t>
            </w:r>
          </w:p>
        </w:tc>
      </w:tr>
      <w:tr w:rsidR="00774ADE">
        <w:trPr>
          <w:trHeight w:val="313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DE" w:rsidRDefault="00F7435F">
            <w:pPr>
              <w:spacing w:after="0" w:line="259" w:lineRule="auto"/>
              <w:ind w:left="0" w:firstLine="0"/>
              <w:jc w:val="left"/>
            </w:pPr>
            <w:r>
              <w:t xml:space="preserve">TCG ALANYA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DE" w:rsidRDefault="00F7435F">
            <w:pPr>
              <w:spacing w:after="0" w:line="259" w:lineRule="auto"/>
              <w:ind w:left="46" w:firstLine="0"/>
              <w:jc w:val="center"/>
            </w:pPr>
            <w:r>
              <w:t xml:space="preserve">200205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DE" w:rsidRDefault="00F7435F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200206 </w:t>
            </w:r>
          </w:p>
        </w:tc>
      </w:tr>
    </w:tbl>
    <w:p w:rsidR="00774ADE" w:rsidRDefault="00F7435F">
      <w:pPr>
        <w:spacing w:after="0" w:line="259" w:lineRule="auto"/>
        <w:ind w:left="428" w:firstLine="0"/>
        <w:jc w:val="left"/>
      </w:pPr>
      <w:r>
        <w:t xml:space="preserve"> </w:t>
      </w:r>
    </w:p>
    <w:p w:rsidR="00774ADE" w:rsidRDefault="00F7435F">
      <w:pPr>
        <w:pStyle w:val="Balk1"/>
        <w:ind w:left="-5"/>
      </w:pPr>
      <w:r>
        <w:rPr>
          <w:rFonts w:ascii="Arial" w:eastAsia="Arial" w:hAnsi="Arial" w:cs="Arial"/>
        </w:rPr>
        <w:t xml:space="preserve">5. </w:t>
      </w:r>
      <w:r>
        <w:t xml:space="preserve">Madde 3.1.2 </w:t>
      </w:r>
    </w:p>
    <w:p w:rsidR="00774ADE" w:rsidRDefault="00F7435F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ind w:left="-15" w:firstLine="428"/>
      </w:pPr>
      <w:r>
        <w:lastRenderedPageBreak/>
        <w:t xml:space="preserve">Yüklenici sorumluluğundaki basınç odası periyodik bakım ve testleri, geminin bulunacağı limanda,  gemide/İdarenin tesislerinde veya ihtiyaç duyulması halinde İdarenin onayı alınarak, Yüklenicinin veya alt Yüklenicinin tesislerinde yapılacaktır.  </w:t>
      </w:r>
    </w:p>
    <w:p w:rsidR="00774ADE" w:rsidRDefault="00F7435F">
      <w:pPr>
        <w:spacing w:after="0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spacing w:after="0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spacing w:after="0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spacing w:after="0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pStyle w:val="Balk1"/>
        <w:ind w:left="-5"/>
      </w:pPr>
      <w:r>
        <w:rPr>
          <w:rFonts w:ascii="Arial" w:eastAsia="Arial" w:hAnsi="Arial" w:cs="Arial"/>
        </w:rPr>
        <w:t xml:space="preserve">6. </w:t>
      </w:r>
      <w:r>
        <w:t xml:space="preserve">Madde 3.1.3 </w:t>
      </w:r>
    </w:p>
    <w:p w:rsidR="00774ADE" w:rsidRDefault="00F7435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spacing w:after="42"/>
        <w:ind w:left="-15" w:firstLine="428"/>
      </w:pPr>
      <w:r>
        <w:t xml:space="preserve">Basınç odasının/sisteme ait ihtiyaç duyulan parçaların nakliyesinden ve nakliyeden kaynaklanan kaza ve hasarlardan Yüklenici sorumlu olacaktır. Bu husus İdareye teslim edilecek sigorta poliçesi ile teminat altına alınacaktır. </w:t>
      </w:r>
    </w:p>
    <w:p w:rsidR="00774ADE" w:rsidRDefault="00F7435F">
      <w:pPr>
        <w:spacing w:after="57" w:line="259" w:lineRule="auto"/>
        <w:ind w:left="428" w:firstLine="0"/>
        <w:jc w:val="left"/>
      </w:pPr>
      <w:r>
        <w:t xml:space="preserve"> </w:t>
      </w:r>
    </w:p>
    <w:p w:rsidR="00774ADE" w:rsidRDefault="00F7435F">
      <w:pPr>
        <w:spacing w:line="259" w:lineRule="auto"/>
        <w:ind w:left="-5"/>
        <w:jc w:val="left"/>
      </w:pPr>
      <w:r>
        <w:rPr>
          <w:rFonts w:ascii="Arial" w:eastAsia="Arial" w:hAnsi="Arial" w:cs="Arial"/>
          <w:b/>
        </w:rPr>
        <w:t xml:space="preserve">7. </w:t>
      </w:r>
      <w:r>
        <w:rPr>
          <w:b/>
        </w:rPr>
        <w:t xml:space="preserve">Madde 3.1.4 </w:t>
      </w:r>
    </w:p>
    <w:p w:rsidR="00774ADE" w:rsidRDefault="00F7435F">
      <w:pPr>
        <w:spacing w:after="6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spacing w:after="44"/>
        <w:ind w:left="438"/>
      </w:pPr>
      <w:r>
        <w:t xml:space="preserve">İdare periyodik bakım boyunca en az 1 (bir) personeli bakım yapılan yerde bulundurabilecektir. </w:t>
      </w:r>
    </w:p>
    <w:p w:rsidR="00774ADE" w:rsidRDefault="00F7435F">
      <w:pPr>
        <w:spacing w:after="60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pStyle w:val="Balk1"/>
        <w:ind w:left="-5"/>
      </w:pPr>
      <w:r>
        <w:rPr>
          <w:rFonts w:ascii="Arial" w:eastAsia="Arial" w:hAnsi="Arial" w:cs="Arial"/>
        </w:rPr>
        <w:t xml:space="preserve">8. </w:t>
      </w:r>
      <w:r>
        <w:t xml:space="preserve">Madde 3.1.8 </w:t>
      </w:r>
    </w:p>
    <w:p w:rsidR="00774ADE" w:rsidRDefault="00F7435F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ind w:left="-15" w:firstLine="428"/>
      </w:pPr>
      <w:r>
        <w:t xml:space="preserve">Yüklenici tarafından basınç odasına </w:t>
      </w:r>
      <w:proofErr w:type="spellStart"/>
      <w:r>
        <w:t>rütuş</w:t>
      </w:r>
      <w:proofErr w:type="spellEnd"/>
      <w:r>
        <w:t xml:space="preserve"> boya yapılması gerekmesi durumunda kullanılacak boya özellikleri İdarenin onayına s</w:t>
      </w:r>
      <w:r>
        <w:t xml:space="preserve">unulacak, İdare onayından sonra uygulanacaktır. </w:t>
      </w:r>
    </w:p>
    <w:p w:rsidR="00774ADE" w:rsidRDefault="00F7435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pStyle w:val="Balk1"/>
        <w:ind w:left="-5"/>
      </w:pPr>
      <w:r>
        <w:rPr>
          <w:rFonts w:ascii="Arial" w:eastAsia="Arial" w:hAnsi="Arial" w:cs="Arial"/>
        </w:rPr>
        <w:t xml:space="preserve">9. </w:t>
      </w:r>
      <w:r>
        <w:t xml:space="preserve">Madde 3.1.9 </w:t>
      </w:r>
    </w:p>
    <w:p w:rsidR="00774ADE" w:rsidRDefault="00F7435F">
      <w:pPr>
        <w:spacing w:after="11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ind w:left="-15" w:firstLine="428"/>
      </w:pPr>
      <w:r>
        <w:t xml:space="preserve">Basınç odasının tabi tutulduğu bakım seviyesine göre Madde 2.1.2’de tanımlı teknik </w:t>
      </w:r>
      <w:proofErr w:type="spellStart"/>
      <w:r>
        <w:t>dökümanlarda</w:t>
      </w:r>
      <w:proofErr w:type="spellEnd"/>
      <w:r>
        <w:t xml:space="preserve"> </w:t>
      </w:r>
      <w:proofErr w:type="gramStart"/>
      <w:r>
        <w:t>ve  Madde</w:t>
      </w:r>
      <w:proofErr w:type="gramEnd"/>
      <w:r>
        <w:t xml:space="preserve"> 2.2.2’de tanımlı ““Periyodik Bakım </w:t>
      </w:r>
      <w:proofErr w:type="spellStart"/>
      <w:r>
        <w:t>Planı”ında</w:t>
      </w:r>
      <w:proofErr w:type="spellEnd"/>
      <w:r>
        <w:t xml:space="preserve"> </w:t>
      </w:r>
      <w:r>
        <w:t xml:space="preserve">yapılması istenen ölçümler yapılacaktır.  </w:t>
      </w:r>
    </w:p>
    <w:p w:rsidR="00774ADE" w:rsidRDefault="00F7435F">
      <w:pPr>
        <w:spacing w:after="3" w:line="259" w:lineRule="auto"/>
        <w:ind w:left="428" w:firstLine="0"/>
        <w:jc w:val="left"/>
      </w:pPr>
      <w:r>
        <w:t xml:space="preserve"> </w:t>
      </w:r>
    </w:p>
    <w:p w:rsidR="00774ADE" w:rsidRDefault="00F7435F">
      <w:pPr>
        <w:ind w:left="438"/>
      </w:pPr>
      <w:r>
        <w:t xml:space="preserve">Yapılacak bakımlar/ölçümler/kontroller sonucunda hazırlanacak tüm raporlar İdareye teslim edilecektir. </w:t>
      </w:r>
    </w:p>
    <w:p w:rsidR="00774ADE" w:rsidRDefault="00F7435F">
      <w:pPr>
        <w:spacing w:after="0" w:line="259" w:lineRule="auto"/>
        <w:ind w:left="428" w:firstLine="0"/>
        <w:jc w:val="left"/>
      </w:pPr>
      <w:r>
        <w:t xml:space="preserve"> </w:t>
      </w:r>
    </w:p>
    <w:p w:rsidR="00774ADE" w:rsidRDefault="00F7435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pStyle w:val="Balk1"/>
        <w:ind w:left="-5"/>
      </w:pPr>
      <w:r>
        <w:rPr>
          <w:rFonts w:ascii="Arial" w:eastAsia="Arial" w:hAnsi="Arial" w:cs="Arial"/>
        </w:rPr>
        <w:t xml:space="preserve">10. </w:t>
      </w:r>
      <w:r>
        <w:t xml:space="preserve">Madde 3.1.10 </w:t>
      </w:r>
    </w:p>
    <w:p w:rsidR="00774ADE" w:rsidRDefault="00F7435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spacing w:after="46"/>
        <w:ind w:left="-15" w:firstLine="428"/>
      </w:pPr>
      <w:r>
        <w:t>Periyodik bakım esnasında, periyodik bakımda değiştirilecek malzemelere ilave olara</w:t>
      </w:r>
      <w:r>
        <w:t xml:space="preserve">k herhangi bir arızalı parça tespit edildiğinde, parça onarılarak faal hale getirilecek, onarımı mümkün olmayan parçalar değiştirilecektir. Periyodik bakım kapsamında belirtilmeyen ilave olarak değiştirilmesi gerektiği tespit edilen arızalı malzemelerin </w:t>
      </w:r>
      <w:r>
        <w:rPr>
          <w:b/>
        </w:rPr>
        <w:t>te</w:t>
      </w:r>
      <w:r>
        <w:rPr>
          <w:b/>
        </w:rPr>
        <w:t>dariki ve montajı</w:t>
      </w:r>
      <w:r>
        <w:t xml:space="preserve"> </w:t>
      </w:r>
      <w:r>
        <w:rPr>
          <w:b/>
        </w:rPr>
        <w:t>Yüklenici tarafından</w:t>
      </w:r>
      <w:r>
        <w:t xml:space="preserve"> yapılacaktır.  </w:t>
      </w:r>
    </w:p>
    <w:p w:rsidR="00774ADE" w:rsidRDefault="00F7435F">
      <w:pPr>
        <w:spacing w:after="0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pStyle w:val="Balk1"/>
        <w:ind w:left="-5"/>
      </w:pPr>
      <w:r>
        <w:rPr>
          <w:rFonts w:ascii="Arial" w:eastAsia="Arial" w:hAnsi="Arial" w:cs="Arial"/>
        </w:rPr>
        <w:t xml:space="preserve">11. </w:t>
      </w:r>
      <w:r>
        <w:t xml:space="preserve">Madde 3.1.11 </w:t>
      </w:r>
    </w:p>
    <w:p w:rsidR="00774ADE" w:rsidRDefault="00F7435F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tabs>
          <w:tab w:val="center" w:pos="2457"/>
        </w:tabs>
        <w:spacing w:after="129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Madde kapsamında üretici ve/veya Yüklenici;  </w:t>
      </w:r>
    </w:p>
    <w:p w:rsidR="00774ADE" w:rsidRDefault="00F7435F">
      <w:pPr>
        <w:spacing w:after="100"/>
        <w:ind w:left="-5"/>
      </w:pPr>
      <w:r>
        <w:t xml:space="preserve"> </w:t>
      </w:r>
      <w:r>
        <w:t xml:space="preserve">Kalite yönetim belgesi olarak, varsa AQAP belgesini veya Uluslararası akredite edilmiş kuruluşlardan alınmış </w:t>
      </w:r>
      <w:proofErr w:type="gramStart"/>
      <w:r>
        <w:t>kalite</w:t>
      </w:r>
      <w:proofErr w:type="gramEnd"/>
      <w:r>
        <w:t xml:space="preserve"> belgesini veya ISO 9000 serisi kalite belgesini ve Sisteme/sistem birimlerine ait kalite belgesi olarak, TSE belgesi/TSE’den alınan uygunluk</w:t>
      </w:r>
      <w:r>
        <w:t xml:space="preserve"> raporu veya TSEK belgesi veya sistemin/sistem birimlerinin Avrupa standartlarına veya Uluslararası standartlara uygunluğunu gösteren kalite kontrol raporu/deney raporu/uygunluk belgesini ibraz edecektir. </w:t>
      </w:r>
    </w:p>
    <w:p w:rsidR="00774ADE" w:rsidRDefault="00F7435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pStyle w:val="Balk1"/>
        <w:ind w:left="-5"/>
      </w:pPr>
      <w:r>
        <w:rPr>
          <w:rFonts w:ascii="Arial" w:eastAsia="Arial" w:hAnsi="Arial" w:cs="Arial"/>
        </w:rPr>
        <w:t xml:space="preserve">12. </w:t>
      </w:r>
      <w:r>
        <w:t xml:space="preserve">Madde 3.2.2 </w:t>
      </w:r>
    </w:p>
    <w:p w:rsidR="00774ADE" w:rsidRDefault="00F7435F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ind w:left="-15" w:firstLine="428"/>
      </w:pPr>
      <w:r>
        <w:t>Periyodik bakım kapsamında de</w:t>
      </w:r>
      <w:r>
        <w:t xml:space="preserve">ğiştirileceği belirtilen her türlü malzeme Yüklenici firma tarafından temin edilecektir.  </w:t>
      </w:r>
    </w:p>
    <w:p w:rsidR="00774ADE" w:rsidRDefault="00F7435F">
      <w:pPr>
        <w:spacing w:after="0" w:line="259" w:lineRule="auto"/>
        <w:ind w:lef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774ADE" w:rsidRDefault="00F7435F">
      <w:pPr>
        <w:pStyle w:val="Balk1"/>
        <w:ind w:left="-5"/>
      </w:pPr>
      <w:r>
        <w:t xml:space="preserve">12.  Madde 3.2.6 </w:t>
      </w:r>
    </w:p>
    <w:p w:rsidR="00774ADE" w:rsidRDefault="00F7435F">
      <w:pPr>
        <w:spacing w:after="19" w:line="259" w:lineRule="auto"/>
        <w:ind w:left="428" w:firstLine="0"/>
        <w:jc w:val="left"/>
      </w:pPr>
      <w:r>
        <w:t xml:space="preserve"> </w:t>
      </w:r>
    </w:p>
    <w:p w:rsidR="00774ADE" w:rsidRDefault="00F7435F">
      <w:pPr>
        <w:ind w:left="-15" w:firstLine="428"/>
      </w:pPr>
      <w:r>
        <w:t>Basınç odasının Yüklenici tarafından ihtiyaç duyulabilecek nakliyesi esnasında basınç odasının düşürülmesi veya mukavim teknesinde deformasyo</w:t>
      </w:r>
      <w:r>
        <w:t xml:space="preserve">n oluşması durumunda hidrostatik testleri yapılacaktır. Hidrostatik testler akredite yurt içi veya yurt dışı bir firma/kurum veya kuruluş tarafından onaylı olacaktır. </w:t>
      </w:r>
    </w:p>
    <w:p w:rsidR="00774ADE" w:rsidRDefault="00F7435F">
      <w:pPr>
        <w:spacing w:after="0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spacing w:after="0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spacing w:after="0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spacing w:after="0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spacing w:after="0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spacing w:after="0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spacing w:after="0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pStyle w:val="Balk1"/>
        <w:ind w:left="-5"/>
      </w:pPr>
      <w:r>
        <w:t>13.</w:t>
      </w:r>
      <w:r>
        <w:rPr>
          <w:b w:val="0"/>
        </w:rPr>
        <w:t xml:space="preserve">  </w:t>
      </w:r>
      <w:r>
        <w:t>Madde 3.3.1</w:t>
      </w:r>
      <w:r>
        <w:rPr>
          <w:b w:val="0"/>
        </w:rPr>
        <w:t xml:space="preserve"> </w:t>
      </w:r>
    </w:p>
    <w:p w:rsidR="00774ADE" w:rsidRDefault="00F7435F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ind w:left="-15" w:firstLine="428"/>
      </w:pPr>
      <w:r>
        <w:t xml:space="preserve">Her bir cihaz/sistem dış etkenlerden ve korozyondan korunacak şekilde ambalajlanmış olacak, teslim edilecek malzemenin özel koruma veya </w:t>
      </w:r>
      <w:proofErr w:type="spellStart"/>
      <w:r>
        <w:t>ambarlama</w:t>
      </w:r>
      <w:proofErr w:type="spellEnd"/>
      <w:r>
        <w:t xml:space="preserve"> koşulları olması durumunda bu husus Yüklenici tarafından teklifte ve malzemenin tesliminde açık olarak belirti</w:t>
      </w:r>
      <w:r>
        <w:t>lecektir.</w:t>
      </w:r>
      <w:r>
        <w:rPr>
          <w:b/>
        </w:rPr>
        <w:t xml:space="preserve"> </w:t>
      </w:r>
    </w:p>
    <w:p w:rsidR="00774ADE" w:rsidRDefault="00F7435F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774ADE" w:rsidRDefault="00F7435F">
      <w:pPr>
        <w:pStyle w:val="Balk1"/>
        <w:tabs>
          <w:tab w:val="center" w:pos="708"/>
          <w:tab w:val="center" w:pos="190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86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(İMZALI)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(İMZALI) </w:t>
      </w:r>
    </w:p>
    <w:p w:rsidR="00774ADE" w:rsidRDefault="00F7435F">
      <w:pPr>
        <w:ind w:left="1426" w:right="1114"/>
      </w:pPr>
      <w:r>
        <w:t xml:space="preserve"> Sezer TIĞLI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Kıvanç Ali ANIL   </w:t>
      </w:r>
      <w:proofErr w:type="spellStart"/>
      <w:proofErr w:type="gramStart"/>
      <w:r>
        <w:t>Dz.Yb</w:t>
      </w:r>
      <w:proofErr w:type="spellEnd"/>
      <w:proofErr w:type="gramEnd"/>
      <w:r>
        <w:t xml:space="preserve">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           </w:t>
      </w:r>
      <w:proofErr w:type="spellStart"/>
      <w:r>
        <w:t>Müh.Alb</w:t>
      </w:r>
      <w:proofErr w:type="spellEnd"/>
      <w:r>
        <w:t xml:space="preserve">. </w:t>
      </w:r>
    </w:p>
    <w:p w:rsidR="00774ADE" w:rsidRDefault="00F7435F">
      <w:pPr>
        <w:tabs>
          <w:tab w:val="center" w:pos="2163"/>
          <w:tab w:val="center" w:pos="3541"/>
          <w:tab w:val="center" w:pos="4249"/>
          <w:tab w:val="center" w:pos="4957"/>
          <w:tab w:val="center" w:pos="5665"/>
          <w:tab w:val="center" w:pos="727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MAG </w:t>
      </w:r>
      <w:proofErr w:type="spellStart"/>
      <w:proofErr w:type="gramStart"/>
      <w:r>
        <w:t>Onr.Pl</w:t>
      </w:r>
      <w:proofErr w:type="gramEnd"/>
      <w:r>
        <w:t>.Sb</w:t>
      </w:r>
      <w:proofErr w:type="spellEnd"/>
      <w:r>
        <w:t xml:space="preserve">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proofErr w:type="gramStart"/>
      <w:r>
        <w:t>Mk.Dizayn</w:t>
      </w:r>
      <w:proofErr w:type="spellEnd"/>
      <w:proofErr w:type="gramEnd"/>
      <w:r>
        <w:t xml:space="preserve"> </w:t>
      </w:r>
      <w:proofErr w:type="spellStart"/>
      <w:r>
        <w:t>Ş.Md.V</w:t>
      </w:r>
      <w:proofErr w:type="spellEnd"/>
      <w:r>
        <w:t xml:space="preserve">. </w:t>
      </w:r>
    </w:p>
    <w:p w:rsidR="00774ADE" w:rsidRDefault="00F7435F">
      <w:pPr>
        <w:spacing w:after="0" w:line="259" w:lineRule="auto"/>
        <w:ind w:left="1416" w:firstLine="0"/>
        <w:jc w:val="left"/>
      </w:pPr>
      <w:r>
        <w:t xml:space="preserve"> </w:t>
      </w:r>
    </w:p>
    <w:p w:rsidR="00774ADE" w:rsidRDefault="00F7435F">
      <w:pPr>
        <w:spacing w:after="19" w:line="259" w:lineRule="auto"/>
        <w:ind w:left="1416" w:firstLine="0"/>
        <w:jc w:val="left"/>
      </w:pPr>
      <w:r>
        <w:t xml:space="preserve"> </w:t>
      </w:r>
    </w:p>
    <w:p w:rsidR="00774ADE" w:rsidRDefault="00F7435F">
      <w:pPr>
        <w:spacing w:after="125" w:line="259" w:lineRule="auto"/>
        <w:ind w:left="0" w:firstLine="0"/>
        <w:jc w:val="left"/>
      </w:pPr>
      <w:proofErr w:type="gramStart"/>
      <w:r>
        <w:rPr>
          <w:u w:val="single" w:color="000000"/>
        </w:rPr>
        <w:t>LAHİKALAR                                         :</w:t>
      </w:r>
      <w:proofErr w:type="gramEnd"/>
      <w:r>
        <w:t xml:space="preserve"> </w:t>
      </w:r>
    </w:p>
    <w:p w:rsidR="00774ADE" w:rsidRDefault="00F7435F">
      <w:pPr>
        <w:spacing w:after="0"/>
        <w:ind w:left="0" w:right="5504" w:firstLine="0"/>
        <w:jc w:val="left"/>
      </w:pPr>
      <w:r>
        <w:t>LAHİKA-1 (“</w:t>
      </w:r>
      <w:r>
        <w:rPr>
          <w:b/>
        </w:rPr>
        <w:t>Yılda Bir</w:t>
      </w:r>
      <w:r>
        <w:t xml:space="preserve">” Periyodik Bakım  </w:t>
      </w:r>
      <w:r>
        <w:tab/>
        <w:t xml:space="preserve">   Planı Kontrol Listesi) LAHİKA-2 (Yer Gösterme Belgesi) </w:t>
      </w:r>
    </w:p>
    <w:p w:rsidR="00774ADE" w:rsidRDefault="00F7435F">
      <w:pPr>
        <w:spacing w:after="0" w:line="259" w:lineRule="auto"/>
        <w:ind w:left="3019" w:firstLine="0"/>
        <w:jc w:val="center"/>
      </w:pPr>
      <w:r>
        <w:rPr>
          <w:rFonts w:ascii="Arial" w:eastAsia="Arial" w:hAnsi="Arial" w:cs="Arial"/>
        </w:rPr>
        <w:t xml:space="preserve"> </w:t>
      </w:r>
    </w:p>
    <w:p w:rsidR="00774ADE" w:rsidRDefault="00F7435F">
      <w:pPr>
        <w:spacing w:after="0" w:line="259" w:lineRule="auto"/>
        <w:ind w:left="0" w:firstLine="0"/>
        <w:jc w:val="left"/>
      </w:pPr>
      <w:r>
        <w:t xml:space="preserve"> </w:t>
      </w:r>
    </w:p>
    <w:p w:rsidR="00774ADE" w:rsidRDefault="00F7435F">
      <w:pPr>
        <w:spacing w:after="0" w:line="259" w:lineRule="auto"/>
        <w:ind w:left="3019" w:firstLine="0"/>
        <w:jc w:val="center"/>
      </w:pPr>
      <w:r>
        <w:rPr>
          <w:rFonts w:ascii="Arial" w:eastAsia="Arial" w:hAnsi="Arial" w:cs="Arial"/>
        </w:rPr>
        <w:t xml:space="preserve"> </w:t>
      </w:r>
    </w:p>
    <w:p w:rsidR="00774ADE" w:rsidRDefault="00F7435F">
      <w:pPr>
        <w:spacing w:after="0" w:line="259" w:lineRule="auto"/>
        <w:ind w:left="3019" w:firstLine="0"/>
        <w:jc w:val="center"/>
      </w:pPr>
      <w:r>
        <w:rPr>
          <w:rFonts w:ascii="Arial" w:eastAsia="Arial" w:hAnsi="Arial" w:cs="Arial"/>
        </w:rPr>
        <w:t xml:space="preserve"> </w:t>
      </w:r>
    </w:p>
    <w:p w:rsidR="00774ADE" w:rsidRDefault="00F7435F">
      <w:pPr>
        <w:spacing w:after="0" w:line="259" w:lineRule="auto"/>
        <w:ind w:left="3019" w:firstLine="0"/>
        <w:jc w:val="center"/>
      </w:pPr>
      <w:r>
        <w:rPr>
          <w:rFonts w:ascii="Arial" w:eastAsia="Arial" w:hAnsi="Arial" w:cs="Arial"/>
        </w:rPr>
        <w:t xml:space="preserve"> </w:t>
      </w:r>
    </w:p>
    <w:sectPr w:rsidR="00774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1" w:right="984" w:bottom="1066" w:left="1133" w:header="698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435F">
      <w:pPr>
        <w:spacing w:after="0" w:line="240" w:lineRule="auto"/>
      </w:pPr>
      <w:r>
        <w:separator/>
      </w:r>
    </w:p>
  </w:endnote>
  <w:endnote w:type="continuationSeparator" w:id="0">
    <w:p w:rsidR="00000000" w:rsidRDefault="00F7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DE" w:rsidRDefault="00F7435F">
    <w:pPr>
      <w:tabs>
        <w:tab w:val="center" w:pos="4538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u w:val="single" w:color="000000"/>
      </w:rPr>
      <w:t>HİZMETE ÖZEL</w:t>
    </w:r>
    <w:r>
      <w:rPr>
        <w:rFonts w:ascii="Arial" w:eastAsia="Arial" w:hAnsi="Arial" w:cs="Arial"/>
      </w:rPr>
      <w:t xml:space="preserve">  </w:t>
    </w:r>
    <w:r>
      <w:rPr>
        <w:rFonts w:ascii="Arial" w:eastAsia="Arial" w:hAnsi="Arial" w:cs="Arial"/>
      </w:rPr>
      <w:tab/>
      <w:t xml:space="preserve">                    B-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DE" w:rsidRDefault="00F7435F">
    <w:pPr>
      <w:tabs>
        <w:tab w:val="center" w:pos="4538"/>
      </w:tabs>
      <w:spacing w:after="0" w:line="259" w:lineRule="auto"/>
      <w:ind w:left="0" w:firstLine="0"/>
      <w:jc w:val="left"/>
    </w:pPr>
    <w:r>
      <w:rPr>
        <w:rFonts w:ascii="Arial" w:eastAsia="Arial" w:hAnsi="Arial" w:cs="Arial"/>
      </w:rPr>
      <w:tab/>
      <w:t xml:space="preserve">                    B-</w:t>
    </w:r>
    <w:r>
      <w:fldChar w:fldCharType="begin"/>
    </w:r>
    <w:r>
      <w:instrText xml:space="preserve"> PAGE   \* MERGEFORMAT </w:instrText>
    </w:r>
    <w:r>
      <w:fldChar w:fldCharType="separate"/>
    </w:r>
    <w:r w:rsidRPr="00F7435F">
      <w:rPr>
        <w:rFonts w:ascii="Arial" w:eastAsia="Arial" w:hAnsi="Arial" w:cs="Arial"/>
        <w:noProof/>
      </w:rPr>
      <w:t>3</w:t>
    </w:r>
    <w:r>
      <w:rPr>
        <w:rFonts w:ascii="Arial" w:eastAsia="Arial" w:hAnsi="Arial" w:cs="Arial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DE" w:rsidRDefault="00F7435F">
    <w:pPr>
      <w:tabs>
        <w:tab w:val="center" w:pos="4538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u w:val="single" w:color="000000"/>
      </w:rPr>
      <w:t>HİZMETE ÖZEL</w:t>
    </w:r>
    <w:r>
      <w:rPr>
        <w:rFonts w:ascii="Arial" w:eastAsia="Arial" w:hAnsi="Arial" w:cs="Arial"/>
      </w:rPr>
      <w:t xml:space="preserve">  </w:t>
    </w:r>
    <w:r>
      <w:rPr>
        <w:rFonts w:ascii="Arial" w:eastAsia="Arial" w:hAnsi="Arial" w:cs="Arial"/>
      </w:rPr>
      <w:tab/>
      <w:t xml:space="preserve">                    B-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435F">
      <w:pPr>
        <w:spacing w:after="0" w:line="240" w:lineRule="auto"/>
      </w:pPr>
      <w:r>
        <w:separator/>
      </w:r>
    </w:p>
  </w:footnote>
  <w:footnote w:type="continuationSeparator" w:id="0">
    <w:p w:rsidR="00000000" w:rsidRDefault="00F7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DE" w:rsidRDefault="00F7435F">
    <w:pPr>
      <w:tabs>
        <w:tab w:val="center" w:pos="2124"/>
        <w:tab w:val="center" w:pos="2833"/>
        <w:tab w:val="center" w:pos="3541"/>
        <w:tab w:val="center" w:pos="4249"/>
        <w:tab w:val="center" w:pos="4957"/>
        <w:tab w:val="center" w:pos="5665"/>
        <w:tab w:val="center" w:pos="6373"/>
        <w:tab w:val="center" w:pos="7081"/>
        <w:tab w:val="center" w:pos="7790"/>
        <w:tab w:val="center" w:pos="8498"/>
        <w:tab w:val="right" w:pos="9789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u w:val="single" w:color="000000"/>
      </w:rPr>
      <w:t>HİZMETE ÖZEL</w:t>
    </w:r>
    <w:r>
      <w:rPr>
        <w:rFonts w:ascii="Arial" w:eastAsia="Arial" w:hAnsi="Arial" w:cs="Arial"/>
      </w:rPr>
      <w:t xml:space="preserve">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EK-B</w:t>
    </w:r>
    <w:r>
      <w:rPr>
        <w:sz w:val="24"/>
      </w:rPr>
      <w:t xml:space="preserve">  </w:t>
    </w:r>
  </w:p>
  <w:p w:rsidR="00774ADE" w:rsidRDefault="00F7435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DE" w:rsidRDefault="00F7435F">
    <w:pPr>
      <w:tabs>
        <w:tab w:val="center" w:pos="2124"/>
        <w:tab w:val="center" w:pos="2833"/>
        <w:tab w:val="center" w:pos="3541"/>
        <w:tab w:val="center" w:pos="4249"/>
        <w:tab w:val="center" w:pos="4957"/>
        <w:tab w:val="center" w:pos="5665"/>
        <w:tab w:val="center" w:pos="6373"/>
        <w:tab w:val="center" w:pos="7081"/>
        <w:tab w:val="center" w:pos="7790"/>
        <w:tab w:val="center" w:pos="8498"/>
        <w:tab w:val="right" w:pos="9789"/>
      </w:tabs>
      <w:spacing w:after="0" w:line="259" w:lineRule="auto"/>
      <w:ind w:left="0" w:firstLine="0"/>
      <w:jc w:val="left"/>
    </w:pP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EK-B</w:t>
    </w:r>
    <w:r>
      <w:rPr>
        <w:sz w:val="24"/>
      </w:rPr>
      <w:t xml:space="preserve">  </w:t>
    </w:r>
  </w:p>
  <w:p w:rsidR="00774ADE" w:rsidRDefault="00F7435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DE" w:rsidRDefault="00F7435F">
    <w:pPr>
      <w:tabs>
        <w:tab w:val="center" w:pos="2124"/>
        <w:tab w:val="center" w:pos="2833"/>
        <w:tab w:val="center" w:pos="3541"/>
        <w:tab w:val="center" w:pos="4249"/>
        <w:tab w:val="center" w:pos="4957"/>
        <w:tab w:val="center" w:pos="5665"/>
        <w:tab w:val="center" w:pos="6373"/>
        <w:tab w:val="center" w:pos="7081"/>
        <w:tab w:val="center" w:pos="7790"/>
        <w:tab w:val="center" w:pos="8498"/>
        <w:tab w:val="right" w:pos="9789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u w:val="single" w:color="000000"/>
      </w:rPr>
      <w:t>HİZMETE ÖZEL</w:t>
    </w:r>
    <w:r>
      <w:rPr>
        <w:rFonts w:ascii="Arial" w:eastAsia="Arial" w:hAnsi="Arial" w:cs="Arial"/>
      </w:rPr>
      <w:t xml:space="preserve"> 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EK-B</w:t>
    </w:r>
    <w:r>
      <w:rPr>
        <w:sz w:val="24"/>
      </w:rPr>
      <w:t xml:space="preserve">  </w:t>
    </w:r>
  </w:p>
  <w:p w:rsidR="00774ADE" w:rsidRDefault="00F7435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09F7"/>
    <w:multiLevelType w:val="hybridMultilevel"/>
    <w:tmpl w:val="D3C84060"/>
    <w:lvl w:ilvl="0" w:tplc="ECBEE88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AFF3E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2AF64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8814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21B3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AE421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3CA7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8A3B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2E58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DE"/>
    <w:rsid w:val="00774ADE"/>
    <w:rsid w:val="00F7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01C6"/>
  <w15:docId w15:val="{3387600A-52EE-44F6-BEE5-8A7DEF5D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"/>
      <w:ind w:left="87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HİZMETE ÖZEL</dc:title>
  <dc:subject/>
  <dc:creator>27463844750</dc:creator>
  <cp:keywords/>
  <cp:lastModifiedBy>BAHAR ÖZLEM ER</cp:lastModifiedBy>
  <cp:revision>2</cp:revision>
  <dcterms:created xsi:type="dcterms:W3CDTF">2020-05-11T07:42:00Z</dcterms:created>
  <dcterms:modified xsi:type="dcterms:W3CDTF">2020-05-11T07:42:00Z</dcterms:modified>
</cp:coreProperties>
</file>